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C6DE" w14:textId="77777777" w:rsidR="00B20A7B" w:rsidRDefault="00B20A7B" w:rsidP="00273FB9">
      <w:pPr>
        <w:jc w:val="center"/>
        <w:rPr>
          <w:b/>
          <w:bCs/>
          <w:sz w:val="24"/>
          <w:szCs w:val="24"/>
        </w:rPr>
      </w:pPr>
    </w:p>
    <w:p w14:paraId="2A622978" w14:textId="58FA4824" w:rsidR="00273FB9" w:rsidRDefault="00142AC8" w:rsidP="00273FB9">
      <w:pPr>
        <w:jc w:val="center"/>
        <w:rPr>
          <w:rFonts w:ascii="Rockwell" w:hAnsi="Rockwell"/>
          <w:b/>
          <w:bCs/>
          <w:sz w:val="36"/>
          <w:szCs w:val="36"/>
        </w:rPr>
      </w:pPr>
      <w:r>
        <w:rPr>
          <w:rFonts w:ascii="Rockwell" w:hAnsi="Rockwell"/>
          <w:b/>
          <w:bCs/>
          <w:sz w:val="36"/>
          <w:szCs w:val="36"/>
        </w:rPr>
        <w:t xml:space="preserve">Bristol </w:t>
      </w:r>
      <w:r w:rsidR="001A1172">
        <w:rPr>
          <w:rFonts w:ascii="Rockwell" w:hAnsi="Rockwell"/>
          <w:b/>
          <w:bCs/>
          <w:sz w:val="36"/>
          <w:szCs w:val="36"/>
        </w:rPr>
        <w:t xml:space="preserve">Benjamin Meaker Distinguished Visiting Professorships and Bristol </w:t>
      </w:r>
      <w:r>
        <w:rPr>
          <w:rFonts w:ascii="Rockwell" w:hAnsi="Rockwell"/>
          <w:b/>
          <w:bCs/>
          <w:sz w:val="36"/>
          <w:szCs w:val="36"/>
        </w:rPr>
        <w:t>Next Generation Visiting Researcher Programme</w:t>
      </w:r>
      <w:r w:rsidR="00604A40">
        <w:rPr>
          <w:rFonts w:ascii="Rockwell" w:hAnsi="Rockwell"/>
          <w:b/>
          <w:bCs/>
          <w:sz w:val="36"/>
          <w:szCs w:val="36"/>
        </w:rPr>
        <w:t xml:space="preserve"> </w:t>
      </w:r>
      <w:r w:rsidR="00273FB9" w:rsidRPr="00604A40">
        <w:rPr>
          <w:rFonts w:ascii="Rockwell" w:hAnsi="Rockwell"/>
          <w:b/>
          <w:bCs/>
          <w:sz w:val="36"/>
          <w:szCs w:val="36"/>
        </w:rPr>
        <w:t>FAQs</w:t>
      </w:r>
    </w:p>
    <w:p w14:paraId="7E5131C8" w14:textId="77777777" w:rsidR="00A54E1C" w:rsidRPr="00604A40" w:rsidRDefault="00A54E1C" w:rsidP="00273FB9">
      <w:pPr>
        <w:jc w:val="center"/>
        <w:rPr>
          <w:rFonts w:ascii="Rockwell" w:hAnsi="Rockwell"/>
          <w:b/>
          <w:bCs/>
          <w:sz w:val="36"/>
          <w:szCs w:val="36"/>
        </w:rPr>
      </w:pPr>
    </w:p>
    <w:p w14:paraId="53D41F1B" w14:textId="0BBA33D1" w:rsidR="00273FB9" w:rsidRDefault="00273FB9" w:rsidP="00273FB9">
      <w:pPr>
        <w:jc w:val="center"/>
        <w:rPr>
          <w:b/>
          <w:bCs/>
          <w:sz w:val="24"/>
          <w:szCs w:val="24"/>
        </w:rPr>
      </w:pPr>
    </w:p>
    <w:sdt>
      <w:sdtPr>
        <w:rPr>
          <w:rFonts w:ascii="Arial" w:eastAsiaTheme="minorHAnsi" w:hAnsi="Arial" w:cstheme="minorBidi"/>
          <w:color w:val="auto"/>
          <w:sz w:val="22"/>
          <w:szCs w:val="22"/>
          <w:lang w:val="en-GB"/>
        </w:rPr>
        <w:id w:val="-1673101623"/>
        <w:docPartObj>
          <w:docPartGallery w:val="Table of Contents"/>
          <w:docPartUnique/>
        </w:docPartObj>
      </w:sdtPr>
      <w:sdtEndPr>
        <w:rPr>
          <w:b/>
          <w:bCs/>
          <w:noProof/>
        </w:rPr>
      </w:sdtEndPr>
      <w:sdtContent>
        <w:p w14:paraId="3E41996C" w14:textId="79452904" w:rsidR="00B20A7B" w:rsidRPr="00604A40" w:rsidRDefault="00B20A7B" w:rsidP="00604A40">
          <w:pPr>
            <w:pStyle w:val="TOCHeading"/>
            <w:jc w:val="center"/>
            <w:rPr>
              <w:rFonts w:ascii="Rockwell" w:hAnsi="Rockwell" w:cs="Arial"/>
              <w:b/>
              <w:bCs/>
              <w:color w:val="000000" w:themeColor="text1"/>
            </w:rPr>
          </w:pPr>
          <w:r w:rsidRPr="00604A40">
            <w:rPr>
              <w:rFonts w:ascii="Rockwell" w:hAnsi="Rockwell" w:cs="Arial"/>
              <w:b/>
              <w:bCs/>
              <w:color w:val="000000" w:themeColor="text1"/>
            </w:rPr>
            <w:t>Table of Contents</w:t>
          </w:r>
        </w:p>
        <w:p w14:paraId="6D438566" w14:textId="77777777" w:rsidR="00B20A7B" w:rsidRPr="00B20A7B" w:rsidRDefault="00B20A7B" w:rsidP="00B20A7B">
          <w:pPr>
            <w:rPr>
              <w:lang w:val="en-US"/>
            </w:rPr>
          </w:pPr>
        </w:p>
        <w:p w14:paraId="5C059B6F" w14:textId="155A65F0" w:rsidR="004D213D" w:rsidRDefault="00B20A7B">
          <w:pPr>
            <w:pStyle w:val="TOC1"/>
            <w:rPr>
              <w:rFonts w:asciiTheme="minorHAnsi" w:eastAsiaTheme="minorEastAsia" w:hAnsiTheme="minorHAnsi" w:cstheme="minorBidi"/>
              <w:b w:val="0"/>
              <w:bCs w:val="0"/>
              <w:color w:val="auto"/>
              <w:kern w:val="2"/>
              <w:sz w:val="22"/>
              <w:szCs w:val="22"/>
              <w:lang w:eastAsia="zh-CN"/>
              <w14:ligatures w14:val="standardContextual"/>
            </w:rPr>
          </w:pPr>
          <w:r>
            <w:fldChar w:fldCharType="begin"/>
          </w:r>
          <w:r>
            <w:instrText xml:space="preserve"> TOC \o "1-3" \h \z \u </w:instrText>
          </w:r>
          <w:r>
            <w:fldChar w:fldCharType="separate"/>
          </w:r>
          <w:hyperlink w:anchor="_Toc164077224" w:history="1">
            <w:r w:rsidR="004D213D" w:rsidRPr="004C59EB">
              <w:rPr>
                <w:rStyle w:val="Hyperlink"/>
              </w:rPr>
              <w:t>How many applications can I submit?</w:t>
            </w:r>
            <w:r w:rsidR="004D213D">
              <w:rPr>
                <w:webHidden/>
              </w:rPr>
              <w:tab/>
            </w:r>
            <w:r w:rsidR="004D213D">
              <w:rPr>
                <w:webHidden/>
              </w:rPr>
              <w:fldChar w:fldCharType="begin"/>
            </w:r>
            <w:r w:rsidR="004D213D">
              <w:rPr>
                <w:webHidden/>
              </w:rPr>
              <w:instrText xml:space="preserve"> PAGEREF _Toc164077224 \h </w:instrText>
            </w:r>
            <w:r w:rsidR="004D213D">
              <w:rPr>
                <w:webHidden/>
              </w:rPr>
            </w:r>
            <w:r w:rsidR="004D213D">
              <w:rPr>
                <w:webHidden/>
              </w:rPr>
              <w:fldChar w:fldCharType="separate"/>
            </w:r>
            <w:r w:rsidR="004D213D">
              <w:rPr>
                <w:webHidden/>
              </w:rPr>
              <w:t>2</w:t>
            </w:r>
            <w:r w:rsidR="004D213D">
              <w:rPr>
                <w:webHidden/>
              </w:rPr>
              <w:fldChar w:fldCharType="end"/>
            </w:r>
          </w:hyperlink>
        </w:p>
        <w:p w14:paraId="5E28D461" w14:textId="786F18BF" w:rsidR="004D213D" w:rsidRDefault="004D213D">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64077225" w:history="1">
            <w:r w:rsidRPr="004C59EB">
              <w:rPr>
                <w:rStyle w:val="Hyperlink"/>
              </w:rPr>
              <w:t>I’m not sure when the visit dates will be: can I enter TBC on the application form?</w:t>
            </w:r>
            <w:r>
              <w:rPr>
                <w:webHidden/>
              </w:rPr>
              <w:tab/>
            </w:r>
            <w:r>
              <w:rPr>
                <w:webHidden/>
              </w:rPr>
              <w:fldChar w:fldCharType="begin"/>
            </w:r>
            <w:r>
              <w:rPr>
                <w:webHidden/>
              </w:rPr>
              <w:instrText xml:space="preserve"> PAGEREF _Toc164077225 \h </w:instrText>
            </w:r>
            <w:r>
              <w:rPr>
                <w:webHidden/>
              </w:rPr>
            </w:r>
            <w:r>
              <w:rPr>
                <w:webHidden/>
              </w:rPr>
              <w:fldChar w:fldCharType="separate"/>
            </w:r>
            <w:r>
              <w:rPr>
                <w:webHidden/>
              </w:rPr>
              <w:t>2</w:t>
            </w:r>
            <w:r>
              <w:rPr>
                <w:webHidden/>
              </w:rPr>
              <w:fldChar w:fldCharType="end"/>
            </w:r>
          </w:hyperlink>
        </w:p>
        <w:p w14:paraId="5F686C05" w14:textId="13125736" w:rsidR="004D213D" w:rsidRDefault="004D213D">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64077226" w:history="1">
            <w:r w:rsidRPr="004C59EB">
              <w:rPr>
                <w:rStyle w:val="Hyperlink"/>
              </w:rPr>
              <w:t>Does the award cover visa application costs?</w:t>
            </w:r>
            <w:r>
              <w:rPr>
                <w:webHidden/>
              </w:rPr>
              <w:tab/>
            </w:r>
            <w:r>
              <w:rPr>
                <w:webHidden/>
              </w:rPr>
              <w:fldChar w:fldCharType="begin"/>
            </w:r>
            <w:r>
              <w:rPr>
                <w:webHidden/>
              </w:rPr>
              <w:instrText xml:space="preserve"> PAGEREF _Toc164077226 \h </w:instrText>
            </w:r>
            <w:r>
              <w:rPr>
                <w:webHidden/>
              </w:rPr>
            </w:r>
            <w:r>
              <w:rPr>
                <w:webHidden/>
              </w:rPr>
              <w:fldChar w:fldCharType="separate"/>
            </w:r>
            <w:r>
              <w:rPr>
                <w:webHidden/>
              </w:rPr>
              <w:t>2</w:t>
            </w:r>
            <w:r>
              <w:rPr>
                <w:webHidden/>
              </w:rPr>
              <w:fldChar w:fldCharType="end"/>
            </w:r>
          </w:hyperlink>
        </w:p>
        <w:p w14:paraId="4404F367" w14:textId="2321AA39" w:rsidR="004D213D" w:rsidRDefault="004D213D">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64077227" w:history="1">
            <w:r w:rsidRPr="004C59EB">
              <w:rPr>
                <w:rStyle w:val="Hyperlink"/>
              </w:rPr>
              <w:t>When can I expect to hear the outcome of my application?</w:t>
            </w:r>
            <w:r>
              <w:rPr>
                <w:webHidden/>
              </w:rPr>
              <w:tab/>
            </w:r>
            <w:r>
              <w:rPr>
                <w:webHidden/>
              </w:rPr>
              <w:fldChar w:fldCharType="begin"/>
            </w:r>
            <w:r>
              <w:rPr>
                <w:webHidden/>
              </w:rPr>
              <w:instrText xml:space="preserve"> PAGEREF _Toc164077227 \h </w:instrText>
            </w:r>
            <w:r>
              <w:rPr>
                <w:webHidden/>
              </w:rPr>
            </w:r>
            <w:r>
              <w:rPr>
                <w:webHidden/>
              </w:rPr>
              <w:fldChar w:fldCharType="separate"/>
            </w:r>
            <w:r>
              <w:rPr>
                <w:webHidden/>
              </w:rPr>
              <w:t>2</w:t>
            </w:r>
            <w:r>
              <w:rPr>
                <w:webHidden/>
              </w:rPr>
              <w:fldChar w:fldCharType="end"/>
            </w:r>
          </w:hyperlink>
        </w:p>
        <w:p w14:paraId="0CFA8C5D" w14:textId="489AE01F" w:rsidR="004D213D" w:rsidRDefault="004D213D">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64077228" w:history="1">
            <w:r w:rsidRPr="004C59EB">
              <w:rPr>
                <w:rStyle w:val="Hyperlink"/>
              </w:rPr>
              <w:t>Can I change the dates of my visit after my application has been awarded?</w:t>
            </w:r>
            <w:r>
              <w:rPr>
                <w:webHidden/>
              </w:rPr>
              <w:tab/>
            </w:r>
            <w:r>
              <w:rPr>
                <w:webHidden/>
              </w:rPr>
              <w:fldChar w:fldCharType="begin"/>
            </w:r>
            <w:r>
              <w:rPr>
                <w:webHidden/>
              </w:rPr>
              <w:instrText xml:space="preserve"> PAGEREF _Toc164077228 \h </w:instrText>
            </w:r>
            <w:r>
              <w:rPr>
                <w:webHidden/>
              </w:rPr>
            </w:r>
            <w:r>
              <w:rPr>
                <w:webHidden/>
              </w:rPr>
              <w:fldChar w:fldCharType="separate"/>
            </w:r>
            <w:r>
              <w:rPr>
                <w:webHidden/>
              </w:rPr>
              <w:t>2</w:t>
            </w:r>
            <w:r>
              <w:rPr>
                <w:webHidden/>
              </w:rPr>
              <w:fldChar w:fldCharType="end"/>
            </w:r>
          </w:hyperlink>
        </w:p>
        <w:p w14:paraId="02E78C61" w14:textId="09723609" w:rsidR="004D213D" w:rsidRDefault="004D213D">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64077229" w:history="1">
            <w:r w:rsidRPr="004C59EB">
              <w:rPr>
                <w:rStyle w:val="Hyperlink"/>
              </w:rPr>
              <w:t>Can I shorten or leave early during my stay in Bristol?</w:t>
            </w:r>
            <w:r>
              <w:rPr>
                <w:webHidden/>
              </w:rPr>
              <w:tab/>
            </w:r>
            <w:r>
              <w:rPr>
                <w:webHidden/>
              </w:rPr>
              <w:fldChar w:fldCharType="begin"/>
            </w:r>
            <w:r>
              <w:rPr>
                <w:webHidden/>
              </w:rPr>
              <w:instrText xml:space="preserve"> PAGEREF _Toc164077229 \h </w:instrText>
            </w:r>
            <w:r>
              <w:rPr>
                <w:webHidden/>
              </w:rPr>
            </w:r>
            <w:r>
              <w:rPr>
                <w:webHidden/>
              </w:rPr>
              <w:fldChar w:fldCharType="separate"/>
            </w:r>
            <w:r>
              <w:rPr>
                <w:webHidden/>
              </w:rPr>
              <w:t>2</w:t>
            </w:r>
            <w:r>
              <w:rPr>
                <w:webHidden/>
              </w:rPr>
              <w:fldChar w:fldCharType="end"/>
            </w:r>
          </w:hyperlink>
        </w:p>
        <w:p w14:paraId="08010862" w14:textId="3BC8793C" w:rsidR="004D213D" w:rsidRDefault="004D213D">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64077230" w:history="1">
            <w:r w:rsidRPr="004C59EB">
              <w:rPr>
                <w:rStyle w:val="Hyperlink"/>
              </w:rPr>
              <w:t>Can I bring my family?</w:t>
            </w:r>
            <w:r>
              <w:rPr>
                <w:webHidden/>
              </w:rPr>
              <w:tab/>
            </w:r>
            <w:r>
              <w:rPr>
                <w:webHidden/>
              </w:rPr>
              <w:fldChar w:fldCharType="begin"/>
            </w:r>
            <w:r>
              <w:rPr>
                <w:webHidden/>
              </w:rPr>
              <w:instrText xml:space="preserve"> PAGEREF _Toc164077230 \h </w:instrText>
            </w:r>
            <w:r>
              <w:rPr>
                <w:webHidden/>
              </w:rPr>
            </w:r>
            <w:r>
              <w:rPr>
                <w:webHidden/>
              </w:rPr>
              <w:fldChar w:fldCharType="separate"/>
            </w:r>
            <w:r>
              <w:rPr>
                <w:webHidden/>
              </w:rPr>
              <w:t>3</w:t>
            </w:r>
            <w:r>
              <w:rPr>
                <w:webHidden/>
              </w:rPr>
              <w:fldChar w:fldCharType="end"/>
            </w:r>
          </w:hyperlink>
        </w:p>
        <w:p w14:paraId="2AAB5259" w14:textId="6A0F2AA5" w:rsidR="004D213D" w:rsidRDefault="004D213D">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64077231" w:history="1">
            <w:r w:rsidRPr="004C59EB">
              <w:rPr>
                <w:rStyle w:val="Hyperlink"/>
              </w:rPr>
              <w:t>What should I do if my University of Bristol host leaves the University and is no longer able to host me?</w:t>
            </w:r>
            <w:r>
              <w:rPr>
                <w:webHidden/>
              </w:rPr>
              <w:tab/>
            </w:r>
            <w:r>
              <w:rPr>
                <w:webHidden/>
              </w:rPr>
              <w:fldChar w:fldCharType="begin"/>
            </w:r>
            <w:r>
              <w:rPr>
                <w:webHidden/>
              </w:rPr>
              <w:instrText xml:space="preserve"> PAGEREF _Toc164077231 \h </w:instrText>
            </w:r>
            <w:r>
              <w:rPr>
                <w:webHidden/>
              </w:rPr>
            </w:r>
            <w:r>
              <w:rPr>
                <w:webHidden/>
              </w:rPr>
              <w:fldChar w:fldCharType="separate"/>
            </w:r>
            <w:r>
              <w:rPr>
                <w:webHidden/>
              </w:rPr>
              <w:t>3</w:t>
            </w:r>
            <w:r>
              <w:rPr>
                <w:webHidden/>
              </w:rPr>
              <w:fldChar w:fldCharType="end"/>
            </w:r>
          </w:hyperlink>
        </w:p>
        <w:p w14:paraId="0982FA64" w14:textId="6DE187DA" w:rsidR="004D213D" w:rsidRDefault="004D213D">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64077232" w:history="1">
            <w:r w:rsidRPr="004C59EB">
              <w:rPr>
                <w:rStyle w:val="Hyperlink"/>
              </w:rPr>
              <w:t>How and when will I receive my award funding?</w:t>
            </w:r>
            <w:r>
              <w:rPr>
                <w:webHidden/>
              </w:rPr>
              <w:tab/>
            </w:r>
            <w:r>
              <w:rPr>
                <w:webHidden/>
              </w:rPr>
              <w:fldChar w:fldCharType="begin"/>
            </w:r>
            <w:r>
              <w:rPr>
                <w:webHidden/>
              </w:rPr>
              <w:instrText xml:space="preserve"> PAGEREF _Toc164077232 \h </w:instrText>
            </w:r>
            <w:r>
              <w:rPr>
                <w:webHidden/>
              </w:rPr>
            </w:r>
            <w:r>
              <w:rPr>
                <w:webHidden/>
              </w:rPr>
              <w:fldChar w:fldCharType="separate"/>
            </w:r>
            <w:r>
              <w:rPr>
                <w:webHidden/>
              </w:rPr>
              <w:t>3</w:t>
            </w:r>
            <w:r>
              <w:rPr>
                <w:webHidden/>
              </w:rPr>
              <w:fldChar w:fldCharType="end"/>
            </w:r>
          </w:hyperlink>
        </w:p>
        <w:p w14:paraId="00CC7F4C" w14:textId="22A9F898" w:rsidR="004D213D" w:rsidRDefault="004D213D">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64077233" w:history="1">
            <w:r w:rsidRPr="004C59EB">
              <w:rPr>
                <w:rStyle w:val="Hyperlink"/>
              </w:rPr>
              <w:t>How do I organise my seminars and lectures?</w:t>
            </w:r>
            <w:r>
              <w:rPr>
                <w:webHidden/>
              </w:rPr>
              <w:tab/>
            </w:r>
            <w:r>
              <w:rPr>
                <w:webHidden/>
              </w:rPr>
              <w:fldChar w:fldCharType="begin"/>
            </w:r>
            <w:r>
              <w:rPr>
                <w:webHidden/>
              </w:rPr>
              <w:instrText xml:space="preserve"> PAGEREF _Toc164077233 \h </w:instrText>
            </w:r>
            <w:r>
              <w:rPr>
                <w:webHidden/>
              </w:rPr>
            </w:r>
            <w:r>
              <w:rPr>
                <w:webHidden/>
              </w:rPr>
              <w:fldChar w:fldCharType="separate"/>
            </w:r>
            <w:r>
              <w:rPr>
                <w:webHidden/>
              </w:rPr>
              <w:t>4</w:t>
            </w:r>
            <w:r>
              <w:rPr>
                <w:webHidden/>
              </w:rPr>
              <w:fldChar w:fldCharType="end"/>
            </w:r>
          </w:hyperlink>
        </w:p>
        <w:p w14:paraId="403C41D7" w14:textId="221B50CC" w:rsidR="004D213D" w:rsidRDefault="004D213D">
          <w:pPr>
            <w:pStyle w:val="TOC1"/>
            <w:rPr>
              <w:rFonts w:asciiTheme="minorHAnsi" w:eastAsiaTheme="minorEastAsia" w:hAnsiTheme="minorHAnsi" w:cstheme="minorBidi"/>
              <w:b w:val="0"/>
              <w:bCs w:val="0"/>
              <w:color w:val="auto"/>
              <w:kern w:val="2"/>
              <w:sz w:val="22"/>
              <w:szCs w:val="22"/>
              <w:lang w:eastAsia="zh-CN"/>
              <w14:ligatures w14:val="standardContextual"/>
            </w:rPr>
          </w:pPr>
          <w:hyperlink w:anchor="_Toc164077234" w:history="1">
            <w:r w:rsidRPr="004C59EB">
              <w:rPr>
                <w:rStyle w:val="Hyperlink"/>
              </w:rPr>
              <w:t>Who will arrange my accommodation?</w:t>
            </w:r>
            <w:r>
              <w:rPr>
                <w:webHidden/>
              </w:rPr>
              <w:tab/>
            </w:r>
            <w:r>
              <w:rPr>
                <w:webHidden/>
              </w:rPr>
              <w:fldChar w:fldCharType="begin"/>
            </w:r>
            <w:r>
              <w:rPr>
                <w:webHidden/>
              </w:rPr>
              <w:instrText xml:space="preserve"> PAGEREF _Toc164077234 \h </w:instrText>
            </w:r>
            <w:r>
              <w:rPr>
                <w:webHidden/>
              </w:rPr>
            </w:r>
            <w:r>
              <w:rPr>
                <w:webHidden/>
              </w:rPr>
              <w:fldChar w:fldCharType="separate"/>
            </w:r>
            <w:r>
              <w:rPr>
                <w:webHidden/>
              </w:rPr>
              <w:t>4</w:t>
            </w:r>
            <w:r>
              <w:rPr>
                <w:webHidden/>
              </w:rPr>
              <w:fldChar w:fldCharType="end"/>
            </w:r>
          </w:hyperlink>
        </w:p>
        <w:p w14:paraId="75A79348" w14:textId="62B6B247" w:rsidR="00B20A7B" w:rsidRDefault="00B20A7B">
          <w:r>
            <w:rPr>
              <w:b/>
              <w:bCs/>
              <w:noProof/>
            </w:rPr>
            <w:fldChar w:fldCharType="end"/>
          </w:r>
        </w:p>
      </w:sdtContent>
    </w:sdt>
    <w:p w14:paraId="0F32DAB7" w14:textId="77777777" w:rsidR="00660F55" w:rsidRDefault="00660F55" w:rsidP="00660F55"/>
    <w:p w14:paraId="43C9B28A" w14:textId="77777777" w:rsidR="00B613F9" w:rsidRDefault="00B613F9" w:rsidP="00B20A7B">
      <w:pPr>
        <w:pStyle w:val="Heading1"/>
        <w:sectPr w:rsidR="00B613F9">
          <w:headerReference w:type="default" r:id="rId11"/>
          <w:footerReference w:type="default" r:id="rId12"/>
          <w:pgSz w:w="11906" w:h="16838"/>
          <w:pgMar w:top="1440" w:right="1440" w:bottom="1440" w:left="1440" w:header="708" w:footer="708" w:gutter="0"/>
          <w:cols w:space="708"/>
          <w:docGrid w:linePitch="360"/>
        </w:sectPr>
      </w:pPr>
    </w:p>
    <w:p w14:paraId="0D7BEB43" w14:textId="118E16C7" w:rsidR="00743D2F" w:rsidRDefault="00743D2F" w:rsidP="00B20A7B">
      <w:pPr>
        <w:pStyle w:val="Heading1"/>
      </w:pPr>
      <w:bookmarkStart w:id="0" w:name="_Toc164077224"/>
      <w:r>
        <w:lastRenderedPageBreak/>
        <w:t>How many applications can I submit</w:t>
      </w:r>
      <w:r>
        <w:t>?</w:t>
      </w:r>
      <w:bookmarkEnd w:id="0"/>
    </w:p>
    <w:p w14:paraId="61FA7C18" w14:textId="77777777" w:rsidR="0026293B" w:rsidRDefault="0026293B" w:rsidP="00743D2F">
      <w:pPr>
        <w:rPr>
          <w:rFonts w:cs="Arial"/>
        </w:rPr>
      </w:pPr>
    </w:p>
    <w:p w14:paraId="7BDDD48D" w14:textId="3D2AEDC9" w:rsidR="00743D2F" w:rsidRPr="0026293B" w:rsidRDefault="0026293B" w:rsidP="00743D2F">
      <w:pPr>
        <w:rPr>
          <w:rFonts w:cs="Arial"/>
        </w:rPr>
      </w:pPr>
      <w:r>
        <w:rPr>
          <w:rFonts w:cs="Arial"/>
        </w:rPr>
        <w:t>W</w:t>
      </w:r>
      <w:r w:rsidRPr="0026293B">
        <w:rPr>
          <w:rFonts w:cs="Arial"/>
          <w:color w:val="000000"/>
          <w:shd w:val="clear" w:color="auto" w:fill="FFFFFF"/>
        </w:rPr>
        <w:t xml:space="preserve">e accept one application per Bristol host per round. This is because the visits </w:t>
      </w:r>
      <w:r w:rsidR="00B61EAE">
        <w:rPr>
          <w:rFonts w:cs="Arial"/>
          <w:color w:val="000000"/>
          <w:shd w:val="clear" w:color="auto" w:fill="FFFFFF"/>
        </w:rPr>
        <w:t>are designed to be</w:t>
      </w:r>
      <w:r w:rsidRPr="0026293B">
        <w:rPr>
          <w:rFonts w:cs="Arial"/>
          <w:color w:val="000000"/>
          <w:shd w:val="clear" w:color="auto" w:fill="FFFFFF"/>
        </w:rPr>
        <w:t xml:space="preserve"> an intense period of collaboration between the host and the visitor that will encourage a long-lasting relationship, with co-authored research publications and joint research funding bids being key indicators of success. </w:t>
      </w:r>
    </w:p>
    <w:p w14:paraId="3635385B" w14:textId="285CDC4B" w:rsidR="00256FEE" w:rsidRDefault="00256FEE" w:rsidP="00B20A7B">
      <w:pPr>
        <w:pStyle w:val="Heading1"/>
      </w:pPr>
      <w:bookmarkStart w:id="1" w:name="_Toc164077225"/>
      <w:r>
        <w:t>I’m not sure when the visit dates will be: can I enter T</w:t>
      </w:r>
      <w:r w:rsidR="004A0B6F">
        <w:t>B</w:t>
      </w:r>
      <w:r>
        <w:t>C</w:t>
      </w:r>
      <w:r w:rsidR="004A0B6F">
        <w:t xml:space="preserve"> on the application form</w:t>
      </w:r>
      <w:r>
        <w:t>?</w:t>
      </w:r>
      <w:bookmarkEnd w:id="1"/>
    </w:p>
    <w:p w14:paraId="648198B5" w14:textId="77777777" w:rsidR="004A0B6F" w:rsidRDefault="004A0B6F" w:rsidP="00256FEE">
      <w:pPr>
        <w:rPr>
          <w:rStyle w:val="normaltextrun"/>
          <w:rFonts w:cs="Arial"/>
          <w:color w:val="000000"/>
          <w:shd w:val="clear" w:color="auto" w:fill="FFFFFF"/>
        </w:rPr>
      </w:pPr>
    </w:p>
    <w:p w14:paraId="3D790279" w14:textId="2001FB59" w:rsidR="00256FEE" w:rsidRPr="004A0B6F" w:rsidRDefault="004A0B6F" w:rsidP="00256FEE">
      <w:pPr>
        <w:rPr>
          <w:rFonts w:cs="Arial"/>
        </w:rPr>
      </w:pPr>
      <w:proofErr w:type="gramStart"/>
      <w:r w:rsidRPr="004A0B6F">
        <w:rPr>
          <w:rStyle w:val="normaltextrun"/>
          <w:rFonts w:cs="Arial"/>
          <w:color w:val="000000"/>
          <w:shd w:val="clear" w:color="auto" w:fill="FFFFFF"/>
        </w:rPr>
        <w:t>I</w:t>
      </w:r>
      <w:r w:rsidRPr="004A0B6F">
        <w:rPr>
          <w:rStyle w:val="normaltextrun"/>
          <w:rFonts w:cs="Arial"/>
          <w:color w:val="000000"/>
          <w:shd w:val="clear" w:color="auto" w:fill="FFFFFF"/>
        </w:rPr>
        <w:t>n order to</w:t>
      </w:r>
      <w:proofErr w:type="gramEnd"/>
      <w:r w:rsidRPr="004A0B6F">
        <w:rPr>
          <w:rStyle w:val="normaltextrun"/>
          <w:rFonts w:cs="Arial"/>
          <w:color w:val="000000"/>
          <w:shd w:val="clear" w:color="auto" w:fill="FFFFFF"/>
        </w:rPr>
        <w:t xml:space="preserve"> accept the </w:t>
      </w:r>
      <w:r w:rsidR="00CE5186" w:rsidRPr="004A0B6F">
        <w:rPr>
          <w:rStyle w:val="normaltextrun"/>
          <w:rFonts w:cs="Arial"/>
          <w:color w:val="000000"/>
          <w:shd w:val="clear" w:color="auto" w:fill="FFFFFF"/>
        </w:rPr>
        <w:t>application,</w:t>
      </w:r>
      <w:r w:rsidRPr="004A0B6F">
        <w:rPr>
          <w:rStyle w:val="normaltextrun"/>
          <w:rFonts w:cs="Arial"/>
          <w:color w:val="000000"/>
          <w:shd w:val="clear" w:color="auto" w:fill="FFFFFF"/>
        </w:rPr>
        <w:t xml:space="preserve"> we require specific visit dates that fall within the range outlined in the funding call document. If your application is successful and it turns out you need to move the dates then we will work with you on this depending on the availability of</w:t>
      </w:r>
      <w:r w:rsidR="00CE5186">
        <w:rPr>
          <w:rStyle w:val="normaltextrun"/>
          <w:rFonts w:cs="Arial"/>
          <w:color w:val="000000"/>
          <w:shd w:val="clear" w:color="auto" w:fill="FFFFFF"/>
        </w:rPr>
        <w:t xml:space="preserve"> </w:t>
      </w:r>
      <w:r w:rsidRPr="004A0B6F">
        <w:rPr>
          <w:rStyle w:val="normaltextrun"/>
          <w:rFonts w:cs="Arial"/>
          <w:color w:val="000000"/>
          <w:shd w:val="clear" w:color="auto" w:fill="FFFFFF"/>
        </w:rPr>
        <w:t xml:space="preserve">Principal's </w:t>
      </w:r>
      <w:r w:rsidR="00CE5186">
        <w:rPr>
          <w:rStyle w:val="normaltextrun"/>
          <w:rFonts w:cs="Arial"/>
          <w:color w:val="000000"/>
          <w:shd w:val="clear" w:color="auto" w:fill="FFFFFF"/>
        </w:rPr>
        <w:t xml:space="preserve">House, </w:t>
      </w:r>
      <w:r w:rsidR="00CE5186" w:rsidRPr="00A97E6F">
        <w:rPr>
          <w:rFonts w:cs="Arial"/>
          <w:color w:val="201F1E"/>
        </w:rPr>
        <w:t>our dedicated on-campus accommodation facility</w:t>
      </w:r>
      <w:r w:rsidRPr="004A0B6F">
        <w:rPr>
          <w:rStyle w:val="normaltextrun"/>
          <w:rFonts w:cs="Arial"/>
          <w:color w:val="000000"/>
          <w:shd w:val="clear" w:color="auto" w:fill="FFFFFF"/>
        </w:rPr>
        <w:t>.</w:t>
      </w:r>
    </w:p>
    <w:p w14:paraId="6A90D986" w14:textId="78AD94DF" w:rsidR="002F7E71" w:rsidRDefault="002F7E71" w:rsidP="00B20A7B">
      <w:pPr>
        <w:pStyle w:val="Heading1"/>
      </w:pPr>
      <w:bookmarkStart w:id="2" w:name="_Toc164077226"/>
      <w:r>
        <w:t>Does the award cover visa application costs?</w:t>
      </w:r>
      <w:bookmarkEnd w:id="2"/>
    </w:p>
    <w:p w14:paraId="39714D6B" w14:textId="77777777" w:rsidR="008C2013" w:rsidRDefault="008C2013" w:rsidP="002F7E71">
      <w:pPr>
        <w:rPr>
          <w:rStyle w:val="normaltextrun"/>
          <w:rFonts w:ascii="Calibri" w:hAnsi="Calibri" w:cs="Calibri"/>
          <w:color w:val="000000"/>
          <w:shd w:val="clear" w:color="auto" w:fill="FFFFFF"/>
        </w:rPr>
      </w:pPr>
    </w:p>
    <w:p w14:paraId="7AC0F7CD" w14:textId="72837D78" w:rsidR="002F7E71" w:rsidRPr="008C2013" w:rsidRDefault="008C2013" w:rsidP="002F7E71">
      <w:pPr>
        <w:rPr>
          <w:rFonts w:cs="Arial"/>
        </w:rPr>
      </w:pPr>
      <w:r w:rsidRPr="008C2013">
        <w:rPr>
          <w:rStyle w:val="normaltextrun"/>
          <w:rFonts w:cs="Arial"/>
          <w:color w:val="000000"/>
          <w:shd w:val="clear" w:color="auto" w:fill="FFFFFF"/>
        </w:rPr>
        <w:t>Yes, you must include this cost in the travel costs section on the application form.</w:t>
      </w:r>
    </w:p>
    <w:p w14:paraId="159FFB56" w14:textId="36BF78FA" w:rsidR="008E0A5B" w:rsidRDefault="00C41480" w:rsidP="00B20A7B">
      <w:pPr>
        <w:pStyle w:val="Heading1"/>
      </w:pPr>
      <w:bookmarkStart w:id="3" w:name="_Toc164077227"/>
      <w:r>
        <w:t>When can I expect to hear the outcome of my application</w:t>
      </w:r>
      <w:r w:rsidR="008E0A5B" w:rsidRPr="00273FB9">
        <w:t>?</w:t>
      </w:r>
      <w:bookmarkEnd w:id="3"/>
    </w:p>
    <w:p w14:paraId="46AE313C" w14:textId="77777777" w:rsidR="00EC5AB8" w:rsidRDefault="00EC5AB8" w:rsidP="00C41480"/>
    <w:p w14:paraId="33D5ECDD" w14:textId="23A3B68C" w:rsidR="00C41480" w:rsidRPr="00C41480" w:rsidRDefault="00EC5AB8" w:rsidP="00C41480">
      <w:r>
        <w:t>We aim to communicate outcomes to all applicants within two months of the submission deadline; however, this can occasionally vary due to factors including reviewer availability and the volume of applications</w:t>
      </w:r>
      <w:r>
        <w:t>.</w:t>
      </w:r>
    </w:p>
    <w:p w14:paraId="7F808E28" w14:textId="2E5BDFA8" w:rsidR="00273FB9" w:rsidRDefault="006B122F" w:rsidP="00B20A7B">
      <w:pPr>
        <w:pStyle w:val="Heading1"/>
      </w:pPr>
      <w:bookmarkStart w:id="4" w:name="_Toc164077228"/>
      <w:r>
        <w:t>Can I change the dates of my visit</w:t>
      </w:r>
      <w:r w:rsidR="00500BF6">
        <w:t xml:space="preserve"> after my application has been awarded</w:t>
      </w:r>
      <w:r w:rsidR="00273FB9" w:rsidRPr="00273FB9">
        <w:t>?</w:t>
      </w:r>
      <w:bookmarkEnd w:id="4"/>
    </w:p>
    <w:p w14:paraId="5CB2508F" w14:textId="6D1E6DA3" w:rsidR="00C17917" w:rsidRDefault="00273FB9" w:rsidP="001865A6">
      <w:r>
        <w:rPr>
          <w:b/>
          <w:bCs/>
          <w:color w:val="FF0000"/>
          <w:sz w:val="28"/>
          <w:szCs w:val="28"/>
        </w:rPr>
        <w:br/>
      </w:r>
      <w:r w:rsidR="00714F3E">
        <w:t xml:space="preserve">If your circumstances have changed and you need to </w:t>
      </w:r>
      <w:r w:rsidR="00D250D8">
        <w:t xml:space="preserve">explore </w:t>
      </w:r>
      <w:r w:rsidR="00714F3E">
        <w:t>chang</w:t>
      </w:r>
      <w:r w:rsidR="00D250D8">
        <w:t>ing</w:t>
      </w:r>
      <w:r w:rsidR="00714F3E">
        <w:t xml:space="preserve"> </w:t>
      </w:r>
      <w:r w:rsidR="001865A6">
        <w:t xml:space="preserve">the dates of </w:t>
      </w:r>
      <w:r w:rsidR="00714F3E">
        <w:t xml:space="preserve">your </w:t>
      </w:r>
      <w:proofErr w:type="gramStart"/>
      <w:r w:rsidR="00C130A5">
        <w:t>visit</w:t>
      </w:r>
      <w:proofErr w:type="gramEnd"/>
      <w:r w:rsidR="00C130A5">
        <w:t xml:space="preserve"> </w:t>
      </w:r>
      <w:r w:rsidR="00714F3E">
        <w:t>please contact the IR</w:t>
      </w:r>
      <w:r w:rsidR="00497FC2">
        <w:t>D</w:t>
      </w:r>
      <w:r w:rsidR="00714F3E">
        <w:t xml:space="preserve"> team as soon as possible in order to discuss</w:t>
      </w:r>
      <w:r w:rsidR="00C2482F">
        <w:t xml:space="preserve">. </w:t>
      </w:r>
      <w:r w:rsidR="00F52F2A">
        <w:t>All changes will need approval from the IR</w:t>
      </w:r>
      <w:r w:rsidR="00497FC2">
        <w:t>D</w:t>
      </w:r>
      <w:r w:rsidR="00F52F2A">
        <w:t xml:space="preserve"> team, so please do not make any arrangements (e.g. booking flights) until you have discussed the proposed changes with us and provided us with the rationale. </w:t>
      </w:r>
      <w:r w:rsidR="007918C4">
        <w:t>We will need to take into consideration several factors which include</w:t>
      </w:r>
      <w:r w:rsidR="004F14B7">
        <w:t xml:space="preserve"> the</w:t>
      </w:r>
      <w:r w:rsidR="00CF661B">
        <w:t xml:space="preserve"> implications for the delivery of the project and activities outlined in the original proposal, the </w:t>
      </w:r>
      <w:r w:rsidR="004F14B7">
        <w:t>availability of</w:t>
      </w:r>
      <w:r w:rsidR="007918C4">
        <w:t xml:space="preserve"> accommodation</w:t>
      </w:r>
      <w:r w:rsidR="00CF661B">
        <w:t xml:space="preserve">, and budgetary constraints. Funding for our schemes </w:t>
      </w:r>
      <w:proofErr w:type="gramStart"/>
      <w:r w:rsidR="00CF661B">
        <w:t>are</w:t>
      </w:r>
      <w:proofErr w:type="gramEnd"/>
      <w:r w:rsidR="00CF661B">
        <w:t xml:space="preserve"> based on the University of Bristol academic year which runs from August to July, </w:t>
      </w:r>
      <w:r w:rsidR="0096324B">
        <w:t>and it is therefore sometimes only possible to allow date changes within the same funding year</w:t>
      </w:r>
      <w:r w:rsidR="00C83FF4">
        <w:t xml:space="preserve">. </w:t>
      </w:r>
      <w:r w:rsidR="007B7733">
        <w:t xml:space="preserve">If the </w:t>
      </w:r>
      <w:r w:rsidR="00250CF3">
        <w:t xml:space="preserve">rescheduled </w:t>
      </w:r>
      <w:r w:rsidR="007B7733">
        <w:t xml:space="preserve">visit were to fall into the next funding year </w:t>
      </w:r>
      <w:r w:rsidR="00B3172D">
        <w:t xml:space="preserve">the application </w:t>
      </w:r>
      <w:r w:rsidR="00D50A89">
        <w:t>may</w:t>
      </w:r>
      <w:r w:rsidR="00B3172D">
        <w:t xml:space="preserve"> need to be resubmitted to be considered alongside any new applications </w:t>
      </w:r>
      <w:r w:rsidR="001865A6">
        <w:t xml:space="preserve">for </w:t>
      </w:r>
      <w:r w:rsidR="00B3172D">
        <w:t>that year</w:t>
      </w:r>
      <w:r w:rsidR="006D467F">
        <w:t xml:space="preserve">.  </w:t>
      </w:r>
    </w:p>
    <w:p w14:paraId="5F1E4FDD" w14:textId="7CCB61FA" w:rsidR="006D467F" w:rsidRDefault="006D467F" w:rsidP="006D467F">
      <w:pPr>
        <w:pStyle w:val="Heading1"/>
      </w:pPr>
      <w:bookmarkStart w:id="5" w:name="_Toc164077229"/>
      <w:r>
        <w:t xml:space="preserve">Can I </w:t>
      </w:r>
      <w:r w:rsidR="00D76564">
        <w:t>shorten or leave early during my stay in Bristol?</w:t>
      </w:r>
      <w:bookmarkEnd w:id="5"/>
    </w:p>
    <w:p w14:paraId="217AADA8" w14:textId="7A64C6FE" w:rsidR="00D76564" w:rsidRDefault="00D76564" w:rsidP="00D76564"/>
    <w:p w14:paraId="1D76BCD7" w14:textId="576886B1" w:rsidR="00C660B8" w:rsidRDefault="00C660B8" w:rsidP="00D76564">
      <w:r>
        <w:t>We understand that circumstances can change; however, a</w:t>
      </w:r>
      <w:r w:rsidR="00DE1CC6">
        <w:t>ward decisions are made based on the information provided in the application, including the proposed timing and duration of your visit.</w:t>
      </w:r>
      <w:r w:rsidR="009532D6">
        <w:t xml:space="preserve"> Reducing </w:t>
      </w:r>
      <w:r w:rsidR="00B613F9">
        <w:t>the</w:t>
      </w:r>
      <w:r w:rsidR="009532D6">
        <w:t xml:space="preserve"> length of the visit could have implications for your ability to meet the aims and outcomes of the original proposal, </w:t>
      </w:r>
      <w:r w:rsidR="00B613F9">
        <w:t xml:space="preserve">and this therefore needs to be taken into </w:t>
      </w:r>
      <w:r w:rsidR="00B613F9">
        <w:lastRenderedPageBreak/>
        <w:t>consideration.</w:t>
      </w:r>
      <w:r w:rsidR="00DE1CC6">
        <w:t xml:space="preserve"> </w:t>
      </w:r>
      <w:r w:rsidR="001D6481">
        <w:t>If you would like to request to shorten your visit or leave early due to unforeseen circumstances, you must contact</w:t>
      </w:r>
      <w:r w:rsidR="00F92A6D">
        <w:t xml:space="preserve"> the IR</w:t>
      </w:r>
      <w:r w:rsidR="00497FC2">
        <w:t>D</w:t>
      </w:r>
      <w:r w:rsidR="00F92A6D">
        <w:t xml:space="preserve"> team as soon as possible to discuss </w:t>
      </w:r>
      <w:r w:rsidR="001D6481">
        <w:t>your optio</w:t>
      </w:r>
      <w:r>
        <w:t>ns. Please be aware that there may be financial implications to cutting a visit short, including a requirement to repay any subsistence payments made in advance for the days you were due to be resident in Bristol.</w:t>
      </w:r>
    </w:p>
    <w:p w14:paraId="785ACD04" w14:textId="5EC1861B" w:rsidR="004142DA" w:rsidRDefault="008345AD" w:rsidP="00B20A7B">
      <w:pPr>
        <w:pStyle w:val="Heading1"/>
      </w:pPr>
      <w:bookmarkStart w:id="6" w:name="_Toc164077230"/>
      <w:r>
        <w:t>Can I bring my family</w:t>
      </w:r>
      <w:r w:rsidR="004142DA" w:rsidRPr="00CE6561">
        <w:t>?</w:t>
      </w:r>
      <w:bookmarkEnd w:id="6"/>
    </w:p>
    <w:p w14:paraId="2B539660" w14:textId="77777777" w:rsidR="00B20A7B" w:rsidRPr="00B20A7B" w:rsidRDefault="00B20A7B" w:rsidP="00B20A7B"/>
    <w:p w14:paraId="286D62E9" w14:textId="77777777" w:rsidR="00A97E6F" w:rsidRDefault="00A97E6F" w:rsidP="004142DA">
      <w:pPr>
        <w:pStyle w:val="NormalWeb"/>
        <w:shd w:val="clear" w:color="auto" w:fill="FFFFFF"/>
        <w:spacing w:before="0" w:beforeAutospacing="0" w:after="0" w:afterAutospacing="0"/>
        <w:rPr>
          <w:rFonts w:ascii="Arial" w:hAnsi="Arial" w:cs="Arial"/>
          <w:color w:val="201F1E"/>
          <w:sz w:val="22"/>
          <w:szCs w:val="22"/>
        </w:rPr>
      </w:pPr>
      <w:r w:rsidRPr="00A97E6F">
        <w:rPr>
          <w:rFonts w:ascii="Arial" w:hAnsi="Arial" w:cs="Arial"/>
          <w:color w:val="201F1E"/>
          <w:sz w:val="22"/>
          <w:szCs w:val="22"/>
        </w:rPr>
        <w:t xml:space="preserve">Awards are normally made based on the provision of accommodation to the award holder themselves only in Principal’s House, which is our dedicated on-campus accommodation facility. This accommodation is not suitable for families. </w:t>
      </w:r>
      <w:r>
        <w:rPr>
          <w:rFonts w:ascii="Arial" w:hAnsi="Arial" w:cs="Arial"/>
          <w:color w:val="201F1E"/>
          <w:sz w:val="22"/>
          <w:szCs w:val="22"/>
        </w:rPr>
        <w:t>This is due to a number of factors including lack of space, for example some suites sharing kitchen facilities, and the need for the building to remain a calm and peaceful location suitable for working and resting</w:t>
      </w:r>
      <w:r w:rsidRPr="004142DA">
        <w:rPr>
          <w:rFonts w:ascii="Arial" w:hAnsi="Arial" w:cs="Arial"/>
          <w:color w:val="201F1E"/>
          <w:sz w:val="22"/>
          <w:szCs w:val="22"/>
        </w:rPr>
        <w:t>.</w:t>
      </w:r>
      <w:r>
        <w:rPr>
          <w:rFonts w:ascii="Arial" w:hAnsi="Arial" w:cs="Arial"/>
          <w:color w:val="201F1E"/>
          <w:sz w:val="22"/>
          <w:szCs w:val="22"/>
        </w:rPr>
        <w:t xml:space="preserve">  If you would like your family to join you for your visit you will need to </w:t>
      </w:r>
      <w:proofErr w:type="gramStart"/>
      <w:r>
        <w:rPr>
          <w:rFonts w:ascii="Arial" w:hAnsi="Arial" w:cs="Arial"/>
          <w:color w:val="201F1E"/>
          <w:sz w:val="22"/>
          <w:szCs w:val="22"/>
        </w:rPr>
        <w:t>make arrangements</w:t>
      </w:r>
      <w:proofErr w:type="gramEnd"/>
      <w:r>
        <w:rPr>
          <w:rFonts w:ascii="Arial" w:hAnsi="Arial" w:cs="Arial"/>
          <w:color w:val="201F1E"/>
          <w:sz w:val="22"/>
          <w:szCs w:val="22"/>
        </w:rPr>
        <w:t xml:space="preserve"> for alternative accommodation suitable for your needs at your own expense. </w:t>
      </w:r>
    </w:p>
    <w:p w14:paraId="2EB99923" w14:textId="77777777" w:rsidR="00A97E6F" w:rsidRDefault="00A97E6F" w:rsidP="004142DA">
      <w:pPr>
        <w:pStyle w:val="NormalWeb"/>
        <w:shd w:val="clear" w:color="auto" w:fill="FFFFFF"/>
        <w:spacing w:before="0" w:beforeAutospacing="0" w:after="0" w:afterAutospacing="0"/>
        <w:rPr>
          <w:rFonts w:ascii="Arial" w:hAnsi="Arial" w:cs="Arial"/>
          <w:color w:val="201F1E"/>
          <w:sz w:val="22"/>
          <w:szCs w:val="22"/>
        </w:rPr>
      </w:pPr>
    </w:p>
    <w:p w14:paraId="62B86D68" w14:textId="59B9D85F" w:rsidR="00A97E6F" w:rsidRDefault="00A97E6F" w:rsidP="004142DA">
      <w:pPr>
        <w:pStyle w:val="NormalWeb"/>
        <w:shd w:val="clear" w:color="auto" w:fill="FFFFFF"/>
        <w:spacing w:before="0" w:beforeAutospacing="0" w:after="0" w:afterAutospacing="0"/>
        <w:rPr>
          <w:rFonts w:ascii="Arial" w:hAnsi="Arial" w:cs="Arial"/>
          <w:color w:val="201F1E"/>
          <w:sz w:val="22"/>
          <w:szCs w:val="22"/>
        </w:rPr>
      </w:pPr>
      <w:r w:rsidRPr="00A97E6F">
        <w:rPr>
          <w:rFonts w:ascii="Arial" w:hAnsi="Arial" w:cs="Arial"/>
          <w:color w:val="201F1E"/>
          <w:sz w:val="22"/>
          <w:szCs w:val="22"/>
        </w:rPr>
        <w:t>We recognise, however, that in some cases a visitor has caring responsibilities which mean it is impossible for them to visit Bristol without being accompanied by their families. We therefore have a budget set aside to cover the costs of external accommodation for families in exceptional circumstances where the lack thereof would be a significant barrier to participation. This could be, for example, where the applicant has very young children, where a member of the family has particular caring requirements, and/or the applicant is a sole carer. There is a limited amount of funding available to pay for external accommodation suitable for families, so please carefully consider whether you need to request that an exception to be made for your visit, and ensure you refer to the guidance on the</w:t>
      </w:r>
      <w:r w:rsidR="00DA652B">
        <w:rPr>
          <w:rFonts w:ascii="Arial" w:hAnsi="Arial" w:cs="Arial"/>
          <w:color w:val="201F1E"/>
          <w:sz w:val="22"/>
          <w:szCs w:val="22"/>
        </w:rPr>
        <w:t xml:space="preserve"> call webpage</w:t>
      </w:r>
      <w:r w:rsidR="00DA652B">
        <w:t>.</w:t>
      </w:r>
    </w:p>
    <w:p w14:paraId="2D9B0905" w14:textId="77777777" w:rsidR="00A97E6F" w:rsidRDefault="00A97E6F" w:rsidP="004142DA">
      <w:pPr>
        <w:pStyle w:val="NormalWeb"/>
        <w:shd w:val="clear" w:color="auto" w:fill="FFFFFF"/>
        <w:spacing w:before="0" w:beforeAutospacing="0" w:after="0" w:afterAutospacing="0"/>
        <w:rPr>
          <w:rFonts w:ascii="Arial" w:hAnsi="Arial" w:cs="Arial"/>
          <w:color w:val="201F1E"/>
          <w:sz w:val="22"/>
          <w:szCs w:val="22"/>
        </w:rPr>
      </w:pPr>
    </w:p>
    <w:p w14:paraId="563D1680" w14:textId="12CCB0C1" w:rsidR="004142DA" w:rsidRDefault="007B2018" w:rsidP="004142DA">
      <w:pPr>
        <w:pStyle w:val="NormalWeb"/>
        <w:shd w:val="clear" w:color="auto" w:fill="FFFFFF"/>
        <w:spacing w:before="0" w:beforeAutospacing="0" w:after="0" w:afterAutospacing="0"/>
        <w:rPr>
          <w:rFonts w:ascii="Arial" w:hAnsi="Arial" w:cs="Arial"/>
          <w:color w:val="201F1E"/>
          <w:sz w:val="22"/>
          <w:szCs w:val="22"/>
        </w:rPr>
      </w:pPr>
      <w:r>
        <w:rPr>
          <w:rFonts w:ascii="Arial" w:hAnsi="Arial" w:cs="Arial"/>
          <w:color w:val="333333"/>
          <w:sz w:val="22"/>
          <w:szCs w:val="22"/>
        </w:rPr>
        <w:t>The form</w:t>
      </w:r>
      <w:r w:rsidR="001649AD">
        <w:rPr>
          <w:rFonts w:ascii="Arial" w:hAnsi="Arial" w:cs="Arial"/>
          <w:color w:val="333333"/>
          <w:sz w:val="22"/>
          <w:szCs w:val="22"/>
        </w:rPr>
        <w:t xml:space="preserve"> will need to be submitted </w:t>
      </w:r>
      <w:r w:rsidR="00C90C50">
        <w:rPr>
          <w:rFonts w:ascii="Arial" w:hAnsi="Arial" w:cs="Arial"/>
          <w:color w:val="333333"/>
          <w:sz w:val="22"/>
          <w:szCs w:val="22"/>
        </w:rPr>
        <w:t>as an attachment to your main</w:t>
      </w:r>
      <w:r w:rsidR="001649AD">
        <w:rPr>
          <w:rFonts w:ascii="Arial" w:hAnsi="Arial" w:cs="Arial"/>
          <w:color w:val="333333"/>
          <w:sz w:val="22"/>
          <w:szCs w:val="22"/>
        </w:rPr>
        <w:t xml:space="preserve"> application in order that both can be reviewed at the same time by the IR</w:t>
      </w:r>
      <w:r w:rsidR="00497FC2">
        <w:rPr>
          <w:rFonts w:ascii="Arial" w:hAnsi="Arial" w:cs="Arial"/>
          <w:color w:val="333333"/>
          <w:sz w:val="22"/>
          <w:szCs w:val="22"/>
        </w:rPr>
        <w:t>D</w:t>
      </w:r>
      <w:r w:rsidR="001649AD">
        <w:rPr>
          <w:rFonts w:ascii="Arial" w:hAnsi="Arial" w:cs="Arial"/>
          <w:color w:val="333333"/>
          <w:sz w:val="22"/>
          <w:szCs w:val="22"/>
        </w:rPr>
        <w:t xml:space="preserve"> </w:t>
      </w:r>
      <w:r w:rsidR="007F3EEF">
        <w:rPr>
          <w:rFonts w:ascii="Arial" w:hAnsi="Arial" w:cs="Arial"/>
          <w:color w:val="333333"/>
          <w:sz w:val="22"/>
          <w:szCs w:val="22"/>
        </w:rPr>
        <w:t>Academic R</w:t>
      </w:r>
      <w:r w:rsidR="001649AD">
        <w:rPr>
          <w:rFonts w:ascii="Arial" w:hAnsi="Arial" w:cs="Arial"/>
          <w:color w:val="333333"/>
          <w:sz w:val="22"/>
          <w:szCs w:val="22"/>
        </w:rPr>
        <w:t xml:space="preserve">eview </w:t>
      </w:r>
      <w:r w:rsidR="007F3EEF">
        <w:rPr>
          <w:rFonts w:ascii="Arial" w:hAnsi="Arial" w:cs="Arial"/>
          <w:color w:val="333333"/>
          <w:sz w:val="22"/>
          <w:szCs w:val="22"/>
        </w:rPr>
        <w:t>P</w:t>
      </w:r>
      <w:r w:rsidR="001649AD">
        <w:rPr>
          <w:rFonts w:ascii="Arial" w:hAnsi="Arial" w:cs="Arial"/>
          <w:color w:val="333333"/>
          <w:sz w:val="22"/>
          <w:szCs w:val="22"/>
        </w:rPr>
        <w:t>anel.</w:t>
      </w:r>
      <w:r w:rsidR="00327DDF">
        <w:rPr>
          <w:rFonts w:ascii="Arial" w:hAnsi="Arial" w:cs="Arial"/>
          <w:color w:val="333333"/>
          <w:sz w:val="22"/>
          <w:szCs w:val="22"/>
        </w:rPr>
        <w:t xml:space="preserve"> </w:t>
      </w:r>
    </w:p>
    <w:p w14:paraId="4A4F109C" w14:textId="77777777" w:rsidR="004142DA" w:rsidRDefault="004142DA" w:rsidP="004142DA"/>
    <w:p w14:paraId="7D9A9B0D" w14:textId="7943C920" w:rsidR="002612C5" w:rsidRDefault="002612C5" w:rsidP="002612C5">
      <w:pPr>
        <w:pStyle w:val="Heading1"/>
      </w:pPr>
      <w:bookmarkStart w:id="7" w:name="_Toc164077231"/>
      <w:r>
        <w:t xml:space="preserve">What should I do if my University of Bristol host </w:t>
      </w:r>
      <w:r w:rsidR="006D0049">
        <w:t xml:space="preserve">leaves the University and </w:t>
      </w:r>
      <w:r>
        <w:t>is no longer able to host me</w:t>
      </w:r>
      <w:r w:rsidR="006D0049">
        <w:t>?</w:t>
      </w:r>
      <w:bookmarkEnd w:id="7"/>
      <w:r w:rsidR="00A6119C">
        <w:t xml:space="preserve"> </w:t>
      </w:r>
    </w:p>
    <w:p w14:paraId="455AF79F" w14:textId="4DDA5F02" w:rsidR="00A6119C" w:rsidRDefault="00A6119C" w:rsidP="00A6119C"/>
    <w:p w14:paraId="4D7BBE2C" w14:textId="798E4070" w:rsidR="00A6119C" w:rsidRPr="00A6119C" w:rsidRDefault="00707517" w:rsidP="00A6119C">
      <w:r>
        <w:t>If your</w:t>
      </w:r>
      <w:r w:rsidR="00BE3E70">
        <w:t xml:space="preserve"> University of Bristol</w:t>
      </w:r>
      <w:r>
        <w:t xml:space="preserve"> host is no longer available</w:t>
      </w:r>
      <w:r w:rsidR="00BE3E70">
        <w:t xml:space="preserve"> because they have left the </w:t>
      </w:r>
      <w:proofErr w:type="gramStart"/>
      <w:r w:rsidR="00BE3E70">
        <w:t>University</w:t>
      </w:r>
      <w:proofErr w:type="gramEnd"/>
      <w:r>
        <w:t xml:space="preserve"> please contact the IR</w:t>
      </w:r>
      <w:r w:rsidR="00497FC2">
        <w:t>D</w:t>
      </w:r>
      <w:r>
        <w:t xml:space="preserve"> team as soon as possible in order to discuss</w:t>
      </w:r>
      <w:r w:rsidR="00EB696D">
        <w:t xml:space="preserve">. </w:t>
      </w:r>
      <w:r w:rsidR="001F48BF">
        <w:t xml:space="preserve">It might be possible to </w:t>
      </w:r>
      <w:r w:rsidR="00C15280">
        <w:t>identify an alternative host in liaison with the Head of School</w:t>
      </w:r>
      <w:r w:rsidR="0008509A">
        <w:t>,</w:t>
      </w:r>
      <w:r w:rsidR="00CE4D97">
        <w:t xml:space="preserve"> </w:t>
      </w:r>
      <w:r w:rsidR="0074792A">
        <w:t xml:space="preserve">we would also need to discuss </w:t>
      </w:r>
      <w:r w:rsidR="00CE4D97">
        <w:t xml:space="preserve">how much this might impact </w:t>
      </w:r>
      <w:r w:rsidR="0074792A">
        <w:t>your planned collaborative project</w:t>
      </w:r>
      <w:r w:rsidR="0044736C">
        <w:t xml:space="preserve">, </w:t>
      </w:r>
      <w:r w:rsidR="00F64CA5">
        <w:t xml:space="preserve">any changes </w:t>
      </w:r>
      <w:r w:rsidR="00F950E5">
        <w:t>will need to be approved by the IR</w:t>
      </w:r>
      <w:r w:rsidR="00497FC2">
        <w:t>D</w:t>
      </w:r>
      <w:r w:rsidR="00F950E5">
        <w:t xml:space="preserve"> team</w:t>
      </w:r>
      <w:r w:rsidR="0044736C">
        <w:t xml:space="preserve"> before the </w:t>
      </w:r>
      <w:r w:rsidR="0008509A">
        <w:t xml:space="preserve">visit can </w:t>
      </w:r>
      <w:r w:rsidR="00001BB1">
        <w:t>go ahead.</w:t>
      </w:r>
    </w:p>
    <w:p w14:paraId="73C63962" w14:textId="6C026758" w:rsidR="00660F55" w:rsidRDefault="00DF5592" w:rsidP="00A54E1C">
      <w:pPr>
        <w:pStyle w:val="Heading1"/>
      </w:pPr>
      <w:bookmarkStart w:id="8" w:name="_Toc164077232"/>
      <w:r>
        <w:t xml:space="preserve">How </w:t>
      </w:r>
      <w:r w:rsidR="00D32E50">
        <w:t>and when will I receive my award funding?</w:t>
      </w:r>
      <w:bookmarkEnd w:id="8"/>
    </w:p>
    <w:p w14:paraId="2D9A8252" w14:textId="1B865DDB" w:rsidR="00F646AA" w:rsidRDefault="00F646AA" w:rsidP="00660F55"/>
    <w:p w14:paraId="4D32CD31" w14:textId="366CD595" w:rsidR="00DC0D95" w:rsidRDefault="00BA6EB6" w:rsidP="00660F55">
      <w:r>
        <w:t xml:space="preserve">Once you have booked your travel (flight or train) you will need to send </w:t>
      </w:r>
      <w:r w:rsidR="00AF577F">
        <w:t>the IR</w:t>
      </w:r>
      <w:r w:rsidR="00497FC2">
        <w:t>D</w:t>
      </w:r>
      <w:r w:rsidR="00AF577F">
        <w:t xml:space="preserve"> Officer</w:t>
      </w:r>
      <w:r>
        <w:t xml:space="preserve"> your </w:t>
      </w:r>
      <w:r w:rsidR="00A23D51">
        <w:t xml:space="preserve">travel itinerary and </w:t>
      </w:r>
      <w:r>
        <w:t>receipt</w:t>
      </w:r>
      <w:r w:rsidR="00416C6C">
        <w:t xml:space="preserve"> and your bank information</w:t>
      </w:r>
      <w:r w:rsidR="008C5CE5">
        <w:t xml:space="preserve"> in order that we can initiate the process for transferring funds. The award </w:t>
      </w:r>
      <w:r w:rsidR="00A0712D">
        <w:t xml:space="preserve">payment will </w:t>
      </w:r>
      <w:r w:rsidR="00CB2EC0">
        <w:t xml:space="preserve">usually </w:t>
      </w:r>
      <w:r w:rsidR="00A0712D">
        <w:t xml:space="preserve">include </w:t>
      </w:r>
      <w:r w:rsidR="00EE6F89">
        <w:t xml:space="preserve">both </w:t>
      </w:r>
      <w:r w:rsidR="00A0712D">
        <w:t>your travel and subsistence</w:t>
      </w:r>
      <w:r w:rsidR="00EE6F89">
        <w:t xml:space="preserve"> and will be paid by bank transfer</w:t>
      </w:r>
      <w:r w:rsidR="00416C6C">
        <w:t xml:space="preserve">. </w:t>
      </w:r>
      <w:r w:rsidR="00DC0D95">
        <w:t xml:space="preserve">Where there is a significant amount of time before the visit takes place, however, the subsistence payment may be made nearer the time of the visit. </w:t>
      </w:r>
    </w:p>
    <w:p w14:paraId="43A13DD7" w14:textId="77777777" w:rsidR="00746F9E" w:rsidRDefault="00746F9E" w:rsidP="00660F55"/>
    <w:p w14:paraId="506DA1EC" w14:textId="365F8048" w:rsidR="00746F9E" w:rsidRPr="00F1732C" w:rsidRDefault="00746F9E" w:rsidP="00660F55">
      <w:pPr>
        <w:rPr>
          <w:rFonts w:cs="Arial"/>
        </w:rPr>
      </w:pPr>
      <w:r w:rsidRPr="00F1732C">
        <w:rPr>
          <w:rStyle w:val="normaltextrun"/>
          <w:rFonts w:cs="Arial"/>
          <w:color w:val="000000"/>
          <w:shd w:val="clear" w:color="auto" w:fill="FFFFFF"/>
        </w:rPr>
        <w:lastRenderedPageBreak/>
        <w:t xml:space="preserve">For security reasons we transfer all monies to bank accounts. This gives us an audit trail and ensures we have a record of the exact amount of money that has been paid by us and </w:t>
      </w:r>
      <w:r w:rsidR="00F1732C" w:rsidRPr="00F1732C">
        <w:rPr>
          <w:rStyle w:val="normaltextrun"/>
          <w:rFonts w:cs="Arial"/>
          <w:color w:val="000000"/>
          <w:shd w:val="clear" w:color="auto" w:fill="FFFFFF"/>
        </w:rPr>
        <w:t xml:space="preserve">to </w:t>
      </w:r>
      <w:r w:rsidRPr="00F1732C">
        <w:rPr>
          <w:rStyle w:val="normaltextrun"/>
          <w:rFonts w:cs="Arial"/>
          <w:color w:val="000000"/>
          <w:shd w:val="clear" w:color="auto" w:fill="FFFFFF"/>
        </w:rPr>
        <w:t>whom it has been paid.</w:t>
      </w:r>
    </w:p>
    <w:p w14:paraId="21069520" w14:textId="1493BD8D" w:rsidR="00CB2EC0" w:rsidRDefault="00CB2EC0" w:rsidP="00660F55"/>
    <w:p w14:paraId="02DB844C" w14:textId="0AB81BF4" w:rsidR="00CB2EC0" w:rsidRDefault="00FB14EB" w:rsidP="00660F55">
      <w:r>
        <w:t>We make these subsistence payments in advance of your visit in good faith to help facilitate your visit planning and to avoid our visitors being left out of pocket</w:t>
      </w:r>
      <w:r w:rsidR="00B7587C">
        <w:rPr>
          <w:rStyle w:val="normaltextrun"/>
          <w:rFonts w:ascii="Calibri" w:hAnsi="Calibri" w:cs="Calibri"/>
          <w:color w:val="000000"/>
          <w:shd w:val="clear" w:color="auto" w:fill="FFFFFF"/>
        </w:rPr>
        <w:t>.</w:t>
      </w:r>
      <w:r w:rsidR="00F1732C">
        <w:rPr>
          <w:rStyle w:val="normaltextrun"/>
          <w:rFonts w:ascii="Calibri" w:hAnsi="Calibri" w:cs="Calibri"/>
          <w:color w:val="000000"/>
          <w:shd w:val="clear" w:color="auto" w:fill="FFFFFF"/>
        </w:rPr>
        <w:t xml:space="preserve"> </w:t>
      </w:r>
      <w:r w:rsidR="00CB2EC0">
        <w:t xml:space="preserve">Please be aware that before receiving your subsistence payment, you will </w:t>
      </w:r>
      <w:r w:rsidR="00F66991">
        <w:t xml:space="preserve">be required to submit a statement confirming that you understand that if the visit does not take place or is cut short, you may be required to reimburse the University of Bristol for </w:t>
      </w:r>
      <w:r>
        <w:t xml:space="preserve">subsistence payments relating to </w:t>
      </w:r>
      <w:r w:rsidR="00F66991">
        <w:t>any days not spent in Bristol.</w:t>
      </w:r>
    </w:p>
    <w:p w14:paraId="35456828" w14:textId="42B99684" w:rsidR="005F494B" w:rsidRDefault="005F494B" w:rsidP="00660F55"/>
    <w:p w14:paraId="3C4B092E" w14:textId="6A596F83" w:rsidR="005F494B" w:rsidRDefault="005F494B" w:rsidP="005F494B">
      <w:pPr>
        <w:pStyle w:val="Heading1"/>
      </w:pPr>
      <w:bookmarkStart w:id="9" w:name="_Toc164077233"/>
      <w:r>
        <w:t xml:space="preserve">How do I organise my </w:t>
      </w:r>
      <w:r w:rsidR="006A0A1A">
        <w:t>seminars and lectures</w:t>
      </w:r>
      <w:r>
        <w:t>?</w:t>
      </w:r>
      <w:bookmarkEnd w:id="9"/>
    </w:p>
    <w:p w14:paraId="0417F432" w14:textId="25FFE274" w:rsidR="006A0A1A" w:rsidRDefault="006A0A1A" w:rsidP="006A0A1A"/>
    <w:p w14:paraId="649F5022" w14:textId="2EDB0A1C" w:rsidR="006A0A1A" w:rsidRPr="006A0A1A" w:rsidRDefault="006A0A1A" w:rsidP="006A0A1A">
      <w:r>
        <w:t xml:space="preserve">You will need to work with your </w:t>
      </w:r>
      <w:r w:rsidR="00163C84">
        <w:t xml:space="preserve">University of Bristol academic </w:t>
      </w:r>
      <w:r>
        <w:t>host to identify the day</w:t>
      </w:r>
      <w:r w:rsidR="00163C84">
        <w:t>(s)</w:t>
      </w:r>
      <w:r>
        <w:t xml:space="preserve"> and time</w:t>
      </w:r>
      <w:r w:rsidR="00163C84">
        <w:t>(</w:t>
      </w:r>
      <w:r>
        <w:t>s</w:t>
      </w:r>
      <w:r w:rsidR="00163C84">
        <w:t>)</w:t>
      </w:r>
      <w:r>
        <w:t xml:space="preserve"> for delivery of your </w:t>
      </w:r>
      <w:r w:rsidR="007E01EF">
        <w:t>events</w:t>
      </w:r>
      <w:r w:rsidR="00163C84">
        <w:t>.</w:t>
      </w:r>
      <w:r w:rsidR="007E01EF">
        <w:t xml:space="preserve"> </w:t>
      </w:r>
      <w:r w:rsidR="00163C84">
        <w:t>Your</w:t>
      </w:r>
      <w:r w:rsidR="007E01EF">
        <w:t xml:space="preserve"> host department</w:t>
      </w:r>
      <w:r w:rsidR="00163C84">
        <w:t>/</w:t>
      </w:r>
      <w:r w:rsidR="007E01EF">
        <w:t>school will help to book rooms and publicise the events.  Please make sure that you email the IR</w:t>
      </w:r>
      <w:r w:rsidR="00925E72">
        <w:t>D</w:t>
      </w:r>
      <w:r w:rsidR="007E01EF">
        <w:t xml:space="preserve"> team with these details as soon as possible in order that we can </w:t>
      </w:r>
      <w:r w:rsidR="009F63B6">
        <w:t>update your web</w:t>
      </w:r>
      <w:r w:rsidR="00941711">
        <w:t xml:space="preserve"> </w:t>
      </w:r>
      <w:r w:rsidR="009F63B6">
        <w:t>profile page and list</w:t>
      </w:r>
      <w:r w:rsidR="00B20542">
        <w:t xml:space="preserve"> the events</w:t>
      </w:r>
      <w:r w:rsidR="009F63B6">
        <w:t xml:space="preserve"> on the IR</w:t>
      </w:r>
      <w:r w:rsidR="005128FF">
        <w:t>D</w:t>
      </w:r>
      <w:r w:rsidR="009F63B6">
        <w:t xml:space="preserve"> website</w:t>
      </w:r>
      <w:r w:rsidR="00011DC0">
        <w:t xml:space="preserve">. We can also help to promote public/open lectures via other channels, including the </w:t>
      </w:r>
      <w:hyperlink r:id="rId13" w:history="1">
        <w:r w:rsidR="00011DC0" w:rsidRPr="00A02EE8">
          <w:rPr>
            <w:rStyle w:val="Hyperlink"/>
          </w:rPr>
          <w:t xml:space="preserve">University of Bristol </w:t>
        </w:r>
        <w:r w:rsidR="00A02EE8" w:rsidRPr="00A02EE8">
          <w:rPr>
            <w:rStyle w:val="Hyperlink"/>
          </w:rPr>
          <w:t>pub events webpage</w:t>
        </w:r>
      </w:hyperlink>
      <w:r w:rsidR="00A02EE8">
        <w:t xml:space="preserve"> </w:t>
      </w:r>
      <w:r w:rsidR="0075647B">
        <w:t>and Twitter/X.</w:t>
      </w:r>
    </w:p>
    <w:p w14:paraId="2A1853EB" w14:textId="141597BD" w:rsidR="00B03D64" w:rsidRDefault="0027285B" w:rsidP="00B03D64">
      <w:pPr>
        <w:pStyle w:val="Heading1"/>
      </w:pPr>
      <w:bookmarkStart w:id="10" w:name="_Toc164077234"/>
      <w:r>
        <w:t xml:space="preserve">Who will </w:t>
      </w:r>
      <w:r w:rsidR="00437C4B">
        <w:t>arrange</w:t>
      </w:r>
      <w:r>
        <w:t xml:space="preserve"> my accommodation</w:t>
      </w:r>
      <w:r w:rsidR="00B03D64">
        <w:t>?</w:t>
      </w:r>
      <w:bookmarkEnd w:id="10"/>
    </w:p>
    <w:p w14:paraId="2813EFEF" w14:textId="77777777" w:rsidR="00B20A7B" w:rsidRDefault="00B20A7B" w:rsidP="00660F55"/>
    <w:p w14:paraId="466DD1A3" w14:textId="4FB4C3A1" w:rsidR="00660F55" w:rsidRDefault="00B03D64" w:rsidP="00660F55">
      <w:r>
        <w:t>The IR</w:t>
      </w:r>
      <w:r w:rsidR="00925E72">
        <w:t>D</w:t>
      </w:r>
      <w:r>
        <w:t xml:space="preserve"> officer will arrange </w:t>
      </w:r>
      <w:r w:rsidR="000118BC">
        <w:t>accommodation</w:t>
      </w:r>
      <w:r>
        <w:t xml:space="preserve"> for you in Principals House</w:t>
      </w:r>
      <w:r w:rsidR="00D663B7">
        <w:t xml:space="preserve"> which is located centrally on campus</w:t>
      </w:r>
      <w:r w:rsidR="00B40609">
        <w:t xml:space="preserve"> for the duration of your agreed award</w:t>
      </w:r>
      <w:r w:rsidR="0077179C">
        <w:t xml:space="preserve">. </w:t>
      </w:r>
      <w:r w:rsidR="0056014E">
        <w:t xml:space="preserve">The building is occupied by international visiting academics. </w:t>
      </w:r>
      <w:r w:rsidR="000118BC">
        <w:t>All rooms have</w:t>
      </w:r>
      <w:r w:rsidR="0010182E">
        <w:t xml:space="preserve"> ensuite bathrooms</w:t>
      </w:r>
      <w:r w:rsidR="009B7D00">
        <w:t xml:space="preserve"> with shower</w:t>
      </w:r>
      <w:r w:rsidR="00437C4B">
        <w:t>.</w:t>
      </w:r>
      <w:r w:rsidR="009B7D00">
        <w:t xml:space="preserve"> The</w:t>
      </w:r>
      <w:r w:rsidR="00C94CD0">
        <w:t xml:space="preserve"> shared kitchen is equipped with </w:t>
      </w:r>
      <w:r w:rsidR="00336008">
        <w:t xml:space="preserve">a </w:t>
      </w:r>
      <w:r w:rsidR="00C94CD0">
        <w:t>washing machine/dryer, dishwasher, hob ove</w:t>
      </w:r>
      <w:r w:rsidR="00336008">
        <w:t>n</w:t>
      </w:r>
      <w:r w:rsidR="00C94CD0">
        <w:t>, fridge/freezer, microwave, toaster</w:t>
      </w:r>
      <w:r w:rsidR="00336008">
        <w:t>, kettle and all crockery and cutlery.</w:t>
      </w:r>
      <w:r w:rsidR="00122777">
        <w:t xml:space="preserve"> Rooms are</w:t>
      </w:r>
      <w:r w:rsidR="00601EA6">
        <w:t xml:space="preserve"> serviced once a week with</w:t>
      </w:r>
      <w:r w:rsidR="00122777">
        <w:t xml:space="preserve"> a weekly turnaround of</w:t>
      </w:r>
      <w:r w:rsidR="00601EA6">
        <w:t xml:space="preserve"> fresh towels and bed linen</w:t>
      </w:r>
      <w:r w:rsidR="00122777">
        <w:t>.</w:t>
      </w:r>
      <w:r w:rsidR="00601EA6">
        <w:t xml:space="preserve"> </w:t>
      </w:r>
      <w:r w:rsidR="0077179C">
        <w:t xml:space="preserve">Residents are considered ‘tenants’ and </w:t>
      </w:r>
      <w:r w:rsidR="00884DDB">
        <w:t>a Licen</w:t>
      </w:r>
      <w:r w:rsidR="00497FC2">
        <w:t>c</w:t>
      </w:r>
      <w:r w:rsidR="00884DDB">
        <w:t>e Agreement will be sent to you 4-6 weeks prior to your arrival, on receipt of the returned signed copy</w:t>
      </w:r>
      <w:r w:rsidR="00581502">
        <w:t xml:space="preserve"> instructions will be sent detailing location and arrival information.</w:t>
      </w:r>
      <w:r w:rsidR="00B40609" w:rsidRPr="00B40609">
        <w:t xml:space="preserve"> </w:t>
      </w:r>
      <w:r w:rsidR="00B40609">
        <w:t xml:space="preserve">On rare occasions when </w:t>
      </w:r>
      <w:r w:rsidR="00FE4873">
        <w:t>Principals House</w:t>
      </w:r>
      <w:r w:rsidR="00B40609">
        <w:t xml:space="preserve"> is fully occupied, we may need to find alternative suitable accommodation nearby for some of our visitors.</w:t>
      </w:r>
    </w:p>
    <w:p w14:paraId="687B0420" w14:textId="525A2CA5" w:rsidR="00B40609" w:rsidRDefault="00B40609" w:rsidP="00660F55"/>
    <w:p w14:paraId="686F9ACB" w14:textId="6E2D269B" w:rsidR="00B40609" w:rsidRDefault="00B40609" w:rsidP="00660F55">
      <w:r>
        <w:t xml:space="preserve">If you want to spend extra time in Bristol, or elsewhere in the UK, before or after your official visit dates, you will need to make </w:t>
      </w:r>
      <w:r w:rsidR="000118BC">
        <w:t>these arrangements yourself at your own expense.</w:t>
      </w:r>
    </w:p>
    <w:p w14:paraId="7E9A90A4" w14:textId="77777777" w:rsidR="00B20A7B" w:rsidRPr="00660F55" w:rsidRDefault="00B20A7B" w:rsidP="00660F55"/>
    <w:sectPr w:rsidR="00B20A7B" w:rsidRPr="00660F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D14F" w14:textId="77777777" w:rsidR="00A72977" w:rsidRDefault="00A72977" w:rsidP="00822090">
      <w:pPr>
        <w:spacing w:line="240" w:lineRule="auto"/>
      </w:pPr>
      <w:r>
        <w:separator/>
      </w:r>
    </w:p>
  </w:endnote>
  <w:endnote w:type="continuationSeparator" w:id="0">
    <w:p w14:paraId="01A14BD8" w14:textId="77777777" w:rsidR="00A72977" w:rsidRDefault="00A72977" w:rsidP="00822090">
      <w:pPr>
        <w:spacing w:line="240" w:lineRule="auto"/>
      </w:pPr>
      <w:r>
        <w:continuationSeparator/>
      </w:r>
    </w:p>
  </w:endnote>
  <w:endnote w:type="continuationNotice" w:id="1">
    <w:p w14:paraId="790B48C3" w14:textId="77777777" w:rsidR="00A72977" w:rsidRDefault="00A729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638592"/>
      <w:docPartObj>
        <w:docPartGallery w:val="Page Numbers (Bottom of Page)"/>
        <w:docPartUnique/>
      </w:docPartObj>
    </w:sdtPr>
    <w:sdtEndPr>
      <w:rPr>
        <w:noProof/>
      </w:rPr>
    </w:sdtEndPr>
    <w:sdtContent>
      <w:p w14:paraId="66A4C0E5" w14:textId="02E678A1" w:rsidR="00822090" w:rsidRPr="002855A8" w:rsidRDefault="00B36708" w:rsidP="00A54E1C">
        <w:pPr>
          <w:pStyle w:val="Footer"/>
          <w:rPr>
            <w:i/>
            <w:iCs/>
          </w:rPr>
        </w:pPr>
        <w:r>
          <w:rPr>
            <w:i/>
            <w:iCs/>
          </w:rPr>
          <w:t xml:space="preserve">Last updated </w:t>
        </w:r>
        <w:r w:rsidR="00B12D69">
          <w:rPr>
            <w:i/>
            <w:iCs/>
          </w:rPr>
          <w:t>1</w:t>
        </w:r>
        <w:r w:rsidR="002D0539">
          <w:rPr>
            <w:i/>
            <w:iCs/>
          </w:rPr>
          <w:t>5</w:t>
        </w:r>
        <w:r w:rsidR="002855A8">
          <w:rPr>
            <w:i/>
            <w:iCs/>
          </w:rPr>
          <w:t xml:space="preserve"> </w:t>
        </w:r>
        <w:r w:rsidR="00B12D69">
          <w:rPr>
            <w:i/>
            <w:iCs/>
          </w:rPr>
          <w:t>April</w:t>
        </w:r>
        <w:r w:rsidR="002855A8">
          <w:rPr>
            <w:i/>
            <w:iCs/>
          </w:rPr>
          <w:t xml:space="preserve"> 202</w:t>
        </w:r>
        <w:r w:rsidR="002D0539">
          <w:rPr>
            <w:i/>
            <w:iCs/>
          </w:rPr>
          <w:t>4</w:t>
        </w:r>
        <w:r w:rsidR="00117C0E">
          <w:tab/>
        </w:r>
        <w:r w:rsidR="00822090">
          <w:tab/>
        </w:r>
        <w:r w:rsidR="00822090">
          <w:fldChar w:fldCharType="begin"/>
        </w:r>
        <w:r w:rsidR="00822090">
          <w:instrText xml:space="preserve"> PAGE   \* MERGEFORMAT </w:instrText>
        </w:r>
        <w:r w:rsidR="00822090">
          <w:fldChar w:fldCharType="separate"/>
        </w:r>
        <w:r w:rsidR="00822090">
          <w:rPr>
            <w:noProof/>
          </w:rPr>
          <w:t>2</w:t>
        </w:r>
        <w:r w:rsidR="0082209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88C0" w14:textId="77777777" w:rsidR="00A72977" w:rsidRDefault="00A72977" w:rsidP="00822090">
      <w:pPr>
        <w:spacing w:line="240" w:lineRule="auto"/>
      </w:pPr>
      <w:r>
        <w:separator/>
      </w:r>
    </w:p>
  </w:footnote>
  <w:footnote w:type="continuationSeparator" w:id="0">
    <w:p w14:paraId="1AB31D8C" w14:textId="77777777" w:rsidR="00A72977" w:rsidRDefault="00A72977" w:rsidP="00822090">
      <w:pPr>
        <w:spacing w:line="240" w:lineRule="auto"/>
      </w:pPr>
      <w:r>
        <w:continuationSeparator/>
      </w:r>
    </w:p>
  </w:footnote>
  <w:footnote w:type="continuationNotice" w:id="1">
    <w:p w14:paraId="4D26250D" w14:textId="77777777" w:rsidR="00A72977" w:rsidRDefault="00A729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68E6" w14:textId="2B7A9CB8" w:rsidR="00822090" w:rsidRPr="00C52034" w:rsidRDefault="00555B37">
    <w:pPr>
      <w:pStyle w:val="Header"/>
      <w:rPr>
        <w:sz w:val="12"/>
        <w:szCs w:val="12"/>
      </w:rPr>
    </w:pPr>
    <w:r>
      <w:rPr>
        <w:noProof/>
        <w:sz w:val="32"/>
        <w:szCs w:val="32"/>
      </w:rPr>
      <w:drawing>
        <wp:anchor distT="0" distB="0" distL="114300" distR="114300" simplePos="0" relativeHeight="251658242" behindDoc="0" locked="0" layoutInCell="1" allowOverlap="1" wp14:anchorId="5A87BE58" wp14:editId="3E770606">
          <wp:simplePos x="0" y="0"/>
          <wp:positionH relativeFrom="margin">
            <wp:posOffset>1950085</wp:posOffset>
          </wp:positionH>
          <wp:positionV relativeFrom="paragraph">
            <wp:posOffset>-285750</wp:posOffset>
          </wp:positionV>
          <wp:extent cx="876300" cy="858988"/>
          <wp:effectExtent l="0" t="0" r="0"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6300" cy="858988"/>
                  </a:xfrm>
                  <a:prstGeom prst="rect">
                    <a:avLst/>
                  </a:prstGeom>
                </pic:spPr>
              </pic:pic>
            </a:graphicData>
          </a:graphic>
        </wp:anchor>
      </w:drawing>
    </w:r>
    <w:r>
      <w:rPr>
        <w:noProof/>
      </w:rPr>
      <w:drawing>
        <wp:anchor distT="0" distB="0" distL="114300" distR="114300" simplePos="0" relativeHeight="251658243" behindDoc="0" locked="0" layoutInCell="1" allowOverlap="1" wp14:anchorId="1DA68036" wp14:editId="706282F3">
          <wp:simplePos x="0" y="0"/>
          <wp:positionH relativeFrom="column">
            <wp:posOffset>-139065</wp:posOffset>
          </wp:positionH>
          <wp:positionV relativeFrom="paragraph">
            <wp:posOffset>108585</wp:posOffset>
          </wp:positionV>
          <wp:extent cx="1891665" cy="216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891665" cy="216535"/>
                  </a:xfrm>
                  <a:prstGeom prst="rect">
                    <a:avLst/>
                  </a:prstGeom>
                </pic:spPr>
              </pic:pic>
            </a:graphicData>
          </a:graphic>
          <wp14:sizeRelH relativeFrom="margin">
            <wp14:pctWidth>0</wp14:pctWidth>
          </wp14:sizeRelH>
          <wp14:sizeRelV relativeFrom="margin">
            <wp14:pctHeight>0</wp14:pctHeight>
          </wp14:sizeRelV>
        </wp:anchor>
      </w:drawing>
    </w:r>
    <w:r w:rsidR="006E0234" w:rsidRPr="00363B5F">
      <w:rPr>
        <w:noProof/>
        <w:sz w:val="12"/>
        <w:szCs w:val="12"/>
      </w:rPr>
      <mc:AlternateContent>
        <mc:Choice Requires="wps">
          <w:drawing>
            <wp:anchor distT="0" distB="0" distL="114300" distR="114300" simplePos="0" relativeHeight="251658241" behindDoc="0" locked="0" layoutInCell="1" allowOverlap="1" wp14:anchorId="5EAECB6C" wp14:editId="16D9E6AC">
              <wp:simplePos x="0" y="0"/>
              <wp:positionH relativeFrom="margin">
                <wp:posOffset>2849880</wp:posOffset>
              </wp:positionH>
              <wp:positionV relativeFrom="paragraph">
                <wp:posOffset>-167640</wp:posOffset>
              </wp:positionV>
              <wp:extent cx="3333750" cy="7924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333750" cy="792480"/>
                      </a:xfrm>
                      <a:prstGeom prst="rect">
                        <a:avLst/>
                      </a:prstGeom>
                      <a:solidFill>
                        <a:schemeClr val="lt1"/>
                      </a:solidFill>
                      <a:ln w="6350">
                        <a:noFill/>
                      </a:ln>
                    </wps:spPr>
                    <wps:txbx>
                      <w:txbxContent>
                        <w:p w14:paraId="3E0F9931" w14:textId="77777777" w:rsidR="006E0234" w:rsidRPr="00AB6E8F" w:rsidRDefault="006E0234" w:rsidP="006E0234">
                          <w:pPr>
                            <w:jc w:val="center"/>
                            <w:rPr>
                              <w:rFonts w:ascii="Rockwell" w:hAnsi="Rockwell" w:cs="Times New Roman"/>
                              <w:b/>
                              <w:bCs/>
                              <w:color w:val="000000" w:themeColor="text1"/>
                              <w:sz w:val="26"/>
                              <w:szCs w:val="26"/>
                            </w:rPr>
                          </w:pPr>
                          <w:r w:rsidRPr="00AB6E8F">
                            <w:rPr>
                              <w:rFonts w:ascii="Rockwell" w:hAnsi="Rockwell" w:cs="Times New Roman"/>
                              <w:b/>
                              <w:bCs/>
                              <w:color w:val="000000" w:themeColor="text1"/>
                              <w:sz w:val="26"/>
                              <w:szCs w:val="26"/>
                            </w:rPr>
                            <w:t xml:space="preserve">Division of Research, </w:t>
                          </w:r>
                          <w:proofErr w:type="gramStart"/>
                          <w:r w:rsidRPr="00AB6E8F">
                            <w:rPr>
                              <w:rFonts w:ascii="Rockwell" w:hAnsi="Rockwell" w:cs="Times New Roman"/>
                              <w:b/>
                              <w:bCs/>
                              <w:color w:val="000000" w:themeColor="text1"/>
                              <w:sz w:val="26"/>
                              <w:szCs w:val="26"/>
                            </w:rPr>
                            <w:t>Enterprise</w:t>
                          </w:r>
                          <w:proofErr w:type="gramEnd"/>
                          <w:r w:rsidRPr="00AB6E8F">
                            <w:rPr>
                              <w:rFonts w:ascii="Rockwell" w:hAnsi="Rockwell" w:cs="Times New Roman"/>
                              <w:b/>
                              <w:bCs/>
                              <w:color w:val="000000" w:themeColor="text1"/>
                              <w:sz w:val="26"/>
                              <w:szCs w:val="26"/>
                            </w:rPr>
                            <w:t xml:space="preserve"> and Innovation</w:t>
                          </w:r>
                        </w:p>
                        <w:p w14:paraId="3E659809" w14:textId="6A88E8C2" w:rsidR="00822090" w:rsidRDefault="00822090">
                          <w:pPr>
                            <w:jc w:val="center"/>
                            <w:rPr>
                              <w:rFonts w:ascii="Rockwell" w:hAnsi="Rockwell" w:cs="Times New Roman"/>
                              <w:color w:val="A50021"/>
                              <w:sz w:val="26"/>
                              <w:szCs w:val="26"/>
                            </w:rPr>
                          </w:pPr>
                          <w:r>
                            <w:rPr>
                              <w:rFonts w:ascii="Rockwell" w:hAnsi="Rockwell" w:cs="Times New Roman"/>
                              <w:color w:val="A50021"/>
                              <w:sz w:val="26"/>
                              <w:szCs w:val="26"/>
                            </w:rPr>
                            <w:t xml:space="preserve">International Research </w:t>
                          </w:r>
                          <w:r w:rsidR="00B629F8">
                            <w:rPr>
                              <w:rFonts w:ascii="Rockwell" w:hAnsi="Rockwell" w:cs="Times New Roman"/>
                              <w:color w:val="A50021"/>
                              <w:sz w:val="26"/>
                              <w:szCs w:val="26"/>
                            </w:rPr>
                            <w:t>Development</w:t>
                          </w:r>
                        </w:p>
                        <w:p w14:paraId="5A865F0B" w14:textId="77777777" w:rsidR="00822090" w:rsidRPr="00614623" w:rsidRDefault="00822090">
                          <w:pPr>
                            <w:jc w:val="center"/>
                            <w:rPr>
                              <w:rFonts w:ascii="Rockwell" w:hAnsi="Rockwell" w:cs="Times New Roman"/>
                              <w:color w:val="A5002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ECB6C" id="_x0000_t202" coordsize="21600,21600" o:spt="202" path="m,l,21600r21600,l21600,xe">
              <v:stroke joinstyle="miter"/>
              <v:path gradientshapeok="t" o:connecttype="rect"/>
            </v:shapetype>
            <v:shape id="Text Box 3" o:spid="_x0000_s1026" type="#_x0000_t202" style="position:absolute;margin-left:224.4pt;margin-top:-13.2pt;width:262.5pt;height:62.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" fillcolor="white [3201]" stroked="f" strokeweight=".5pt">
              <v:textbox>
                <w:txbxContent>
                  <w:p w14:paraId="3E0F9931" w14:textId="77777777" w:rsidR="006E0234" w:rsidRPr="00AB6E8F" w:rsidRDefault="006E0234" w:rsidP="006E0234">
                    <w:pPr>
                      <w:jc w:val="center"/>
                      <w:rPr>
                        <w:rFonts w:ascii="Rockwell" w:hAnsi="Rockwell" w:cs="Times New Roman"/>
                        <w:b/>
                        <w:bCs/>
                        <w:color w:val="000000" w:themeColor="text1"/>
                        <w:sz w:val="26"/>
                        <w:szCs w:val="26"/>
                      </w:rPr>
                    </w:pPr>
                    <w:r w:rsidRPr="00AB6E8F">
                      <w:rPr>
                        <w:rFonts w:ascii="Rockwell" w:hAnsi="Rockwell" w:cs="Times New Roman"/>
                        <w:b/>
                        <w:bCs/>
                        <w:color w:val="000000" w:themeColor="text1"/>
                        <w:sz w:val="26"/>
                        <w:szCs w:val="26"/>
                      </w:rPr>
                      <w:t xml:space="preserve">Division of Research, </w:t>
                    </w:r>
                    <w:proofErr w:type="gramStart"/>
                    <w:r w:rsidRPr="00AB6E8F">
                      <w:rPr>
                        <w:rFonts w:ascii="Rockwell" w:hAnsi="Rockwell" w:cs="Times New Roman"/>
                        <w:b/>
                        <w:bCs/>
                        <w:color w:val="000000" w:themeColor="text1"/>
                        <w:sz w:val="26"/>
                        <w:szCs w:val="26"/>
                      </w:rPr>
                      <w:t>Enterprise</w:t>
                    </w:r>
                    <w:proofErr w:type="gramEnd"/>
                    <w:r w:rsidRPr="00AB6E8F">
                      <w:rPr>
                        <w:rFonts w:ascii="Rockwell" w:hAnsi="Rockwell" w:cs="Times New Roman"/>
                        <w:b/>
                        <w:bCs/>
                        <w:color w:val="000000" w:themeColor="text1"/>
                        <w:sz w:val="26"/>
                        <w:szCs w:val="26"/>
                      </w:rPr>
                      <w:t xml:space="preserve"> and Innovation</w:t>
                    </w:r>
                  </w:p>
                  <w:p w14:paraId="3E659809" w14:textId="6A88E8C2" w:rsidR="00822090" w:rsidRDefault="00822090">
                    <w:pPr>
                      <w:jc w:val="center"/>
                      <w:rPr>
                        <w:rFonts w:ascii="Rockwell" w:hAnsi="Rockwell" w:cs="Times New Roman"/>
                        <w:color w:val="A50021"/>
                        <w:sz w:val="26"/>
                        <w:szCs w:val="26"/>
                      </w:rPr>
                    </w:pPr>
                    <w:r>
                      <w:rPr>
                        <w:rFonts w:ascii="Rockwell" w:hAnsi="Rockwell" w:cs="Times New Roman"/>
                        <w:color w:val="A50021"/>
                        <w:sz w:val="26"/>
                        <w:szCs w:val="26"/>
                      </w:rPr>
                      <w:t xml:space="preserve">International Research </w:t>
                    </w:r>
                    <w:r w:rsidR="00B629F8">
                      <w:rPr>
                        <w:rFonts w:ascii="Rockwell" w:hAnsi="Rockwell" w:cs="Times New Roman"/>
                        <w:color w:val="A50021"/>
                        <w:sz w:val="26"/>
                        <w:szCs w:val="26"/>
                      </w:rPr>
                      <w:t>Development</w:t>
                    </w:r>
                  </w:p>
                  <w:p w14:paraId="5A865F0B" w14:textId="77777777" w:rsidR="00822090" w:rsidRPr="00614623" w:rsidRDefault="00822090">
                    <w:pPr>
                      <w:jc w:val="center"/>
                      <w:rPr>
                        <w:rFonts w:ascii="Rockwell" w:hAnsi="Rockwell" w:cs="Times New Roman"/>
                        <w:color w:val="A50021"/>
                        <w:sz w:val="26"/>
                        <w:szCs w:val="26"/>
                      </w:rPr>
                    </w:pPr>
                  </w:p>
                </w:txbxContent>
              </v:textbox>
              <w10:wrap anchorx="margin"/>
            </v:shape>
          </w:pict>
        </mc:Fallback>
      </mc:AlternateContent>
    </w:r>
    <w:r w:rsidR="00822090" w:rsidRPr="00363B5F">
      <w:rPr>
        <w:noProof/>
        <w:sz w:val="12"/>
        <w:szCs w:val="12"/>
      </w:rPr>
      <mc:AlternateContent>
        <mc:Choice Requires="wps">
          <w:drawing>
            <wp:anchor distT="45720" distB="45720" distL="114300" distR="114300" simplePos="0" relativeHeight="251658240" behindDoc="0" locked="0" layoutInCell="1" allowOverlap="1" wp14:anchorId="403378C4" wp14:editId="11ACC19C">
              <wp:simplePos x="0" y="0"/>
              <wp:positionH relativeFrom="column">
                <wp:posOffset>-133350</wp:posOffset>
              </wp:positionH>
              <wp:positionV relativeFrom="paragraph">
                <wp:posOffset>-1905</wp:posOffset>
              </wp:positionV>
              <wp:extent cx="5838825" cy="68580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420DB976" w14:textId="77777777" w:rsidR="00822090" w:rsidRPr="009A4681" w:rsidRDefault="00822090">
                          <w:pPr>
                            <w:rPr>
                              <w:sz w:val="32"/>
                              <w:szCs w:val="32"/>
                            </w:rPr>
                          </w:pP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378C4" id="Text Box 217" o:spid="_x0000_s1027" type="#_x0000_t202" style="position:absolute;margin-left:-10.5pt;margin-top:-.15pt;width:459.7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" stroked="f">
              <v:textbox>
                <w:txbxContent>
                  <w:p w14:paraId="420DB976" w14:textId="77777777" w:rsidR="00822090" w:rsidRPr="009A4681" w:rsidRDefault="00822090">
                    <w:pPr>
                      <w:rPr>
                        <w:sz w:val="32"/>
                        <w:szCs w:val="32"/>
                      </w:rPr>
                    </w:pPr>
                    <w:r>
                      <w:tab/>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CB0"/>
    <w:multiLevelType w:val="hybridMultilevel"/>
    <w:tmpl w:val="918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D4A69"/>
    <w:multiLevelType w:val="multilevel"/>
    <w:tmpl w:val="CBCA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739409">
    <w:abstractNumId w:val="1"/>
  </w:num>
  <w:num w:numId="2" w16cid:durableId="1407996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B9"/>
    <w:rsid w:val="00001BB1"/>
    <w:rsid w:val="000118BC"/>
    <w:rsid w:val="00011DC0"/>
    <w:rsid w:val="00043769"/>
    <w:rsid w:val="0008509A"/>
    <w:rsid w:val="000D79EC"/>
    <w:rsid w:val="000F7476"/>
    <w:rsid w:val="0010182E"/>
    <w:rsid w:val="00117B67"/>
    <w:rsid w:val="00117C0E"/>
    <w:rsid w:val="00122777"/>
    <w:rsid w:val="00135839"/>
    <w:rsid w:val="00142A7C"/>
    <w:rsid w:val="00142AC8"/>
    <w:rsid w:val="00163C84"/>
    <w:rsid w:val="001649AD"/>
    <w:rsid w:val="001865A6"/>
    <w:rsid w:val="00190B74"/>
    <w:rsid w:val="001A1172"/>
    <w:rsid w:val="001C2245"/>
    <w:rsid w:val="001C4272"/>
    <w:rsid w:val="001C7BCC"/>
    <w:rsid w:val="001D6481"/>
    <w:rsid w:val="001F48BF"/>
    <w:rsid w:val="00203A09"/>
    <w:rsid w:val="002432CB"/>
    <w:rsid w:val="00250CF3"/>
    <w:rsid w:val="00256FEE"/>
    <w:rsid w:val="002612C5"/>
    <w:rsid w:val="0026293B"/>
    <w:rsid w:val="00264850"/>
    <w:rsid w:val="0027285B"/>
    <w:rsid w:val="00273FB9"/>
    <w:rsid w:val="002855A8"/>
    <w:rsid w:val="00293FAA"/>
    <w:rsid w:val="002B5EDA"/>
    <w:rsid w:val="002D0539"/>
    <w:rsid w:val="002F7E71"/>
    <w:rsid w:val="0031602D"/>
    <w:rsid w:val="00326277"/>
    <w:rsid w:val="00327DDF"/>
    <w:rsid w:val="00332127"/>
    <w:rsid w:val="00336008"/>
    <w:rsid w:val="00346DA2"/>
    <w:rsid w:val="00373750"/>
    <w:rsid w:val="003807B8"/>
    <w:rsid w:val="0038244F"/>
    <w:rsid w:val="00382480"/>
    <w:rsid w:val="003B3961"/>
    <w:rsid w:val="003D34A9"/>
    <w:rsid w:val="003D5BEC"/>
    <w:rsid w:val="003E74E9"/>
    <w:rsid w:val="003F6FBE"/>
    <w:rsid w:val="003F715B"/>
    <w:rsid w:val="004142DA"/>
    <w:rsid w:val="00416C6C"/>
    <w:rsid w:val="00435299"/>
    <w:rsid w:val="00437C4B"/>
    <w:rsid w:val="0044736C"/>
    <w:rsid w:val="00467E4D"/>
    <w:rsid w:val="00475DA2"/>
    <w:rsid w:val="00497FC2"/>
    <w:rsid w:val="004A0B6F"/>
    <w:rsid w:val="004A7988"/>
    <w:rsid w:val="004D12B9"/>
    <w:rsid w:val="004D213D"/>
    <w:rsid w:val="004F14B7"/>
    <w:rsid w:val="00500BF6"/>
    <w:rsid w:val="005128FF"/>
    <w:rsid w:val="00554069"/>
    <w:rsid w:val="005556AB"/>
    <w:rsid w:val="00555B37"/>
    <w:rsid w:val="0056014E"/>
    <w:rsid w:val="00571307"/>
    <w:rsid w:val="00581502"/>
    <w:rsid w:val="005865CB"/>
    <w:rsid w:val="005A04B9"/>
    <w:rsid w:val="005B70C3"/>
    <w:rsid w:val="005B7E11"/>
    <w:rsid w:val="005C0074"/>
    <w:rsid w:val="005D0361"/>
    <w:rsid w:val="005F1886"/>
    <w:rsid w:val="005F494B"/>
    <w:rsid w:val="00601EA6"/>
    <w:rsid w:val="00604A40"/>
    <w:rsid w:val="006052A6"/>
    <w:rsid w:val="0063512C"/>
    <w:rsid w:val="00644DC8"/>
    <w:rsid w:val="00660F55"/>
    <w:rsid w:val="006A0A1A"/>
    <w:rsid w:val="006B122F"/>
    <w:rsid w:val="006D0049"/>
    <w:rsid w:val="006D467F"/>
    <w:rsid w:val="006E0234"/>
    <w:rsid w:val="006E1CF3"/>
    <w:rsid w:val="006F13D4"/>
    <w:rsid w:val="006F6472"/>
    <w:rsid w:val="00707517"/>
    <w:rsid w:val="00707618"/>
    <w:rsid w:val="00714F3E"/>
    <w:rsid w:val="007420E3"/>
    <w:rsid w:val="00743A10"/>
    <w:rsid w:val="00743D2F"/>
    <w:rsid w:val="00744AC5"/>
    <w:rsid w:val="00746F9E"/>
    <w:rsid w:val="0074792A"/>
    <w:rsid w:val="0075462A"/>
    <w:rsid w:val="0075647B"/>
    <w:rsid w:val="0077179C"/>
    <w:rsid w:val="0077400B"/>
    <w:rsid w:val="00775A77"/>
    <w:rsid w:val="007918C4"/>
    <w:rsid w:val="007969E8"/>
    <w:rsid w:val="007B2018"/>
    <w:rsid w:val="007B7733"/>
    <w:rsid w:val="007B7CD2"/>
    <w:rsid w:val="007E01EF"/>
    <w:rsid w:val="007E1E71"/>
    <w:rsid w:val="007E38E2"/>
    <w:rsid w:val="007F10D6"/>
    <w:rsid w:val="007F3EEF"/>
    <w:rsid w:val="00822090"/>
    <w:rsid w:val="008225F2"/>
    <w:rsid w:val="008345AD"/>
    <w:rsid w:val="0085328E"/>
    <w:rsid w:val="00861804"/>
    <w:rsid w:val="00863DD7"/>
    <w:rsid w:val="0087687A"/>
    <w:rsid w:val="00884DDB"/>
    <w:rsid w:val="008A2283"/>
    <w:rsid w:val="008C2013"/>
    <w:rsid w:val="008C5CE5"/>
    <w:rsid w:val="008E0A5B"/>
    <w:rsid w:val="008E363D"/>
    <w:rsid w:val="00925E72"/>
    <w:rsid w:val="00941711"/>
    <w:rsid w:val="009532D6"/>
    <w:rsid w:val="0096324B"/>
    <w:rsid w:val="00975ED4"/>
    <w:rsid w:val="00983A04"/>
    <w:rsid w:val="00995961"/>
    <w:rsid w:val="009B7D00"/>
    <w:rsid w:val="009C51EE"/>
    <w:rsid w:val="009D0FD9"/>
    <w:rsid w:val="009F63B6"/>
    <w:rsid w:val="00A02EE8"/>
    <w:rsid w:val="00A0712D"/>
    <w:rsid w:val="00A11AFD"/>
    <w:rsid w:val="00A23D51"/>
    <w:rsid w:val="00A272CB"/>
    <w:rsid w:val="00A41B5A"/>
    <w:rsid w:val="00A42590"/>
    <w:rsid w:val="00A42C13"/>
    <w:rsid w:val="00A54E1C"/>
    <w:rsid w:val="00A57424"/>
    <w:rsid w:val="00A6119C"/>
    <w:rsid w:val="00A670FD"/>
    <w:rsid w:val="00A72977"/>
    <w:rsid w:val="00A97E6F"/>
    <w:rsid w:val="00AA23F8"/>
    <w:rsid w:val="00AE02D3"/>
    <w:rsid w:val="00AF577F"/>
    <w:rsid w:val="00B03D64"/>
    <w:rsid w:val="00B12D69"/>
    <w:rsid w:val="00B20542"/>
    <w:rsid w:val="00B20A7B"/>
    <w:rsid w:val="00B21137"/>
    <w:rsid w:val="00B25709"/>
    <w:rsid w:val="00B3172D"/>
    <w:rsid w:val="00B36708"/>
    <w:rsid w:val="00B40609"/>
    <w:rsid w:val="00B44588"/>
    <w:rsid w:val="00B613F9"/>
    <w:rsid w:val="00B61EAE"/>
    <w:rsid w:val="00B629F8"/>
    <w:rsid w:val="00B7587C"/>
    <w:rsid w:val="00BA6EB6"/>
    <w:rsid w:val="00BC6153"/>
    <w:rsid w:val="00BC790E"/>
    <w:rsid w:val="00BE3E70"/>
    <w:rsid w:val="00BF5F1D"/>
    <w:rsid w:val="00C130A5"/>
    <w:rsid w:val="00C15280"/>
    <w:rsid w:val="00C17917"/>
    <w:rsid w:val="00C2482F"/>
    <w:rsid w:val="00C33DD5"/>
    <w:rsid w:val="00C41480"/>
    <w:rsid w:val="00C660B8"/>
    <w:rsid w:val="00C83FF4"/>
    <w:rsid w:val="00C84282"/>
    <w:rsid w:val="00C86FC4"/>
    <w:rsid w:val="00C90C50"/>
    <w:rsid w:val="00C91A6E"/>
    <w:rsid w:val="00C94CD0"/>
    <w:rsid w:val="00C954D2"/>
    <w:rsid w:val="00C978A8"/>
    <w:rsid w:val="00CA77FD"/>
    <w:rsid w:val="00CB2EC0"/>
    <w:rsid w:val="00CE4D97"/>
    <w:rsid w:val="00CE5186"/>
    <w:rsid w:val="00CE70C4"/>
    <w:rsid w:val="00CF661B"/>
    <w:rsid w:val="00D250D8"/>
    <w:rsid w:val="00D30C2F"/>
    <w:rsid w:val="00D32E50"/>
    <w:rsid w:val="00D50A89"/>
    <w:rsid w:val="00D54140"/>
    <w:rsid w:val="00D663B7"/>
    <w:rsid w:val="00D76564"/>
    <w:rsid w:val="00D917B5"/>
    <w:rsid w:val="00DA41F2"/>
    <w:rsid w:val="00DA652B"/>
    <w:rsid w:val="00DC0D95"/>
    <w:rsid w:val="00DD77D3"/>
    <w:rsid w:val="00DE1CC6"/>
    <w:rsid w:val="00DE731F"/>
    <w:rsid w:val="00DF5592"/>
    <w:rsid w:val="00E209B1"/>
    <w:rsid w:val="00E3211F"/>
    <w:rsid w:val="00E32C96"/>
    <w:rsid w:val="00E32E61"/>
    <w:rsid w:val="00E62157"/>
    <w:rsid w:val="00E6714B"/>
    <w:rsid w:val="00E77185"/>
    <w:rsid w:val="00E8522E"/>
    <w:rsid w:val="00EA51F8"/>
    <w:rsid w:val="00EB696D"/>
    <w:rsid w:val="00EC5AB8"/>
    <w:rsid w:val="00EE6F89"/>
    <w:rsid w:val="00F00258"/>
    <w:rsid w:val="00F1732C"/>
    <w:rsid w:val="00F3672D"/>
    <w:rsid w:val="00F37A86"/>
    <w:rsid w:val="00F52F2A"/>
    <w:rsid w:val="00F646AA"/>
    <w:rsid w:val="00F64CA5"/>
    <w:rsid w:val="00F66991"/>
    <w:rsid w:val="00F770E8"/>
    <w:rsid w:val="00F92A45"/>
    <w:rsid w:val="00F92A6D"/>
    <w:rsid w:val="00F950E5"/>
    <w:rsid w:val="00FB14EB"/>
    <w:rsid w:val="00FD0C41"/>
    <w:rsid w:val="00FE1926"/>
    <w:rsid w:val="00FE48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9651D"/>
  <w15:chartTrackingRefBased/>
  <w15:docId w15:val="{820A850F-A511-4E2C-BA3A-58E05CF3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90"/>
    <w:pPr>
      <w:spacing w:after="0"/>
    </w:pPr>
    <w:rPr>
      <w:rFonts w:ascii="Arial" w:hAnsi="Arial"/>
    </w:rPr>
  </w:style>
  <w:style w:type="paragraph" w:styleId="Heading1">
    <w:name w:val="heading 1"/>
    <w:basedOn w:val="Normal"/>
    <w:next w:val="Normal"/>
    <w:link w:val="Heading1Char"/>
    <w:uiPriority w:val="9"/>
    <w:qFormat/>
    <w:rsid w:val="00822090"/>
    <w:pPr>
      <w:keepNext/>
      <w:keepLines/>
      <w:spacing w:before="240"/>
      <w:outlineLvl w:val="0"/>
    </w:pPr>
    <w:rPr>
      <w:rFonts w:eastAsiaTheme="majorEastAsia" w:cstheme="majorBidi"/>
      <w:b/>
      <w:color w:val="A50021"/>
      <w:sz w:val="28"/>
      <w:szCs w:val="32"/>
    </w:rPr>
  </w:style>
  <w:style w:type="paragraph" w:styleId="Heading2">
    <w:name w:val="heading 2"/>
    <w:basedOn w:val="Normal"/>
    <w:next w:val="Normal"/>
    <w:link w:val="Heading2Char"/>
    <w:uiPriority w:val="9"/>
    <w:unhideWhenUsed/>
    <w:qFormat/>
    <w:rsid w:val="00822090"/>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22090"/>
    <w:pPr>
      <w:keepNext/>
      <w:keepLines/>
      <w:spacing w:before="40"/>
      <w:outlineLvl w:val="2"/>
    </w:pPr>
    <w:rPr>
      <w:rFonts w:eastAsiaTheme="majorEastAsia" w:cstheme="majorBidi"/>
      <w:b/>
      <w:i/>
      <w:color w:val="1F3763" w:themeColor="accent1" w:themeShade="7F"/>
      <w:szCs w:val="24"/>
    </w:rPr>
  </w:style>
  <w:style w:type="paragraph" w:styleId="Heading4">
    <w:name w:val="heading 4"/>
    <w:basedOn w:val="Normal"/>
    <w:next w:val="Normal"/>
    <w:link w:val="Heading4Char"/>
    <w:uiPriority w:val="9"/>
    <w:unhideWhenUsed/>
    <w:qFormat/>
    <w:rsid w:val="00660F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090"/>
    <w:rPr>
      <w:rFonts w:ascii="Arial" w:eastAsiaTheme="majorEastAsia" w:hAnsi="Arial" w:cstheme="majorBidi"/>
      <w:b/>
      <w:color w:val="A50021"/>
      <w:sz w:val="28"/>
      <w:szCs w:val="32"/>
    </w:rPr>
  </w:style>
  <w:style w:type="character" w:customStyle="1" w:styleId="Heading2Char">
    <w:name w:val="Heading 2 Char"/>
    <w:basedOn w:val="DefaultParagraphFont"/>
    <w:link w:val="Heading2"/>
    <w:uiPriority w:val="9"/>
    <w:rsid w:val="0082209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822090"/>
    <w:rPr>
      <w:rFonts w:ascii="Arial" w:eastAsiaTheme="majorEastAsia" w:hAnsi="Arial" w:cstheme="majorBidi"/>
      <w:b/>
      <w:i/>
      <w:color w:val="1F3763" w:themeColor="accent1" w:themeShade="7F"/>
      <w:szCs w:val="24"/>
    </w:rPr>
  </w:style>
  <w:style w:type="paragraph" w:styleId="ListParagraph">
    <w:name w:val="List Paragraph"/>
    <w:basedOn w:val="Normal"/>
    <w:uiPriority w:val="34"/>
    <w:qFormat/>
    <w:rsid w:val="00822090"/>
    <w:pPr>
      <w:ind w:left="720"/>
      <w:contextualSpacing/>
    </w:pPr>
  </w:style>
  <w:style w:type="character" w:styleId="Hyperlink">
    <w:name w:val="Hyperlink"/>
    <w:basedOn w:val="DefaultParagraphFont"/>
    <w:uiPriority w:val="99"/>
    <w:unhideWhenUsed/>
    <w:rsid w:val="00822090"/>
    <w:rPr>
      <w:color w:val="0563C1" w:themeColor="hyperlink"/>
      <w:u w:val="single"/>
    </w:rPr>
  </w:style>
  <w:style w:type="table" w:styleId="TableGrid">
    <w:name w:val="Table Grid"/>
    <w:basedOn w:val="TableNormal"/>
    <w:uiPriority w:val="39"/>
    <w:rsid w:val="0082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090"/>
    <w:pPr>
      <w:tabs>
        <w:tab w:val="center" w:pos="4513"/>
        <w:tab w:val="right" w:pos="9026"/>
      </w:tabs>
      <w:spacing w:line="240" w:lineRule="auto"/>
    </w:pPr>
  </w:style>
  <w:style w:type="character" w:customStyle="1" w:styleId="HeaderChar">
    <w:name w:val="Header Char"/>
    <w:basedOn w:val="DefaultParagraphFont"/>
    <w:link w:val="Header"/>
    <w:uiPriority w:val="99"/>
    <w:rsid w:val="00822090"/>
    <w:rPr>
      <w:rFonts w:ascii="Arial" w:hAnsi="Arial"/>
    </w:rPr>
  </w:style>
  <w:style w:type="paragraph" w:styleId="Footer">
    <w:name w:val="footer"/>
    <w:basedOn w:val="Normal"/>
    <w:link w:val="FooterChar"/>
    <w:uiPriority w:val="99"/>
    <w:unhideWhenUsed/>
    <w:rsid w:val="00822090"/>
    <w:pPr>
      <w:tabs>
        <w:tab w:val="center" w:pos="4513"/>
        <w:tab w:val="right" w:pos="9026"/>
      </w:tabs>
      <w:spacing w:line="240" w:lineRule="auto"/>
    </w:pPr>
  </w:style>
  <w:style w:type="character" w:customStyle="1" w:styleId="FooterChar">
    <w:name w:val="Footer Char"/>
    <w:basedOn w:val="DefaultParagraphFont"/>
    <w:link w:val="Footer"/>
    <w:uiPriority w:val="99"/>
    <w:rsid w:val="00822090"/>
    <w:rPr>
      <w:rFonts w:ascii="Arial" w:hAnsi="Arial"/>
    </w:rPr>
  </w:style>
  <w:style w:type="paragraph" w:styleId="TOCHeading">
    <w:name w:val="TOC Heading"/>
    <w:basedOn w:val="Heading1"/>
    <w:next w:val="Normal"/>
    <w:uiPriority w:val="39"/>
    <w:unhideWhenUsed/>
    <w:qFormat/>
    <w:rsid w:val="00822090"/>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22090"/>
    <w:pPr>
      <w:tabs>
        <w:tab w:val="right" w:leader="dot" w:pos="9016"/>
      </w:tabs>
      <w:spacing w:after="100"/>
    </w:pPr>
    <w:rPr>
      <w:rFonts w:cs="Arial"/>
      <w:b/>
      <w:bCs/>
      <w:noProof/>
      <w:color w:val="A50021"/>
      <w:sz w:val="24"/>
      <w:szCs w:val="24"/>
    </w:rPr>
  </w:style>
  <w:style w:type="paragraph" w:styleId="TOC2">
    <w:name w:val="toc 2"/>
    <w:basedOn w:val="Normal"/>
    <w:next w:val="Normal"/>
    <w:autoRedefine/>
    <w:uiPriority w:val="39"/>
    <w:unhideWhenUsed/>
    <w:rsid w:val="00822090"/>
    <w:pPr>
      <w:tabs>
        <w:tab w:val="right" w:leader="dot" w:pos="9016"/>
      </w:tabs>
      <w:spacing w:after="100"/>
      <w:ind w:left="220"/>
    </w:pPr>
    <w:rPr>
      <w:rFonts w:cs="Arial"/>
      <w:b/>
      <w:bCs/>
      <w:noProof/>
    </w:rPr>
  </w:style>
  <w:style w:type="paragraph" w:styleId="TOC3">
    <w:name w:val="toc 3"/>
    <w:basedOn w:val="Normal"/>
    <w:next w:val="Normal"/>
    <w:autoRedefine/>
    <w:uiPriority w:val="39"/>
    <w:unhideWhenUsed/>
    <w:rsid w:val="00822090"/>
    <w:pPr>
      <w:spacing w:after="100"/>
      <w:ind w:left="440"/>
    </w:pPr>
  </w:style>
  <w:style w:type="character" w:customStyle="1" w:styleId="Heading4Char">
    <w:name w:val="Heading 4 Char"/>
    <w:basedOn w:val="DefaultParagraphFont"/>
    <w:link w:val="Heading4"/>
    <w:uiPriority w:val="9"/>
    <w:rsid w:val="00660F55"/>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273FB9"/>
    <w:rPr>
      <w:sz w:val="16"/>
      <w:szCs w:val="16"/>
    </w:rPr>
  </w:style>
  <w:style w:type="paragraph" w:styleId="CommentText">
    <w:name w:val="annotation text"/>
    <w:basedOn w:val="Normal"/>
    <w:link w:val="CommentTextChar"/>
    <w:uiPriority w:val="99"/>
    <w:unhideWhenUsed/>
    <w:rsid w:val="00273FB9"/>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273FB9"/>
    <w:rPr>
      <w:sz w:val="20"/>
      <w:szCs w:val="20"/>
    </w:rPr>
  </w:style>
  <w:style w:type="paragraph" w:styleId="NormalWeb">
    <w:name w:val="Normal (Web)"/>
    <w:basedOn w:val="Normal"/>
    <w:uiPriority w:val="99"/>
    <w:unhideWhenUsed/>
    <w:rsid w:val="004142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F1886"/>
    <w:rPr>
      <w:color w:val="605E5C"/>
      <w:shd w:val="clear" w:color="auto" w:fill="E1DFDD"/>
    </w:rPr>
  </w:style>
  <w:style w:type="paragraph" w:styleId="Revision">
    <w:name w:val="Revision"/>
    <w:hidden/>
    <w:uiPriority w:val="99"/>
    <w:semiHidden/>
    <w:rsid w:val="00117C0E"/>
    <w:pPr>
      <w:spacing w:after="0" w:line="240" w:lineRule="auto"/>
    </w:pPr>
    <w:rPr>
      <w:rFonts w:ascii="Arial" w:hAnsi="Arial"/>
    </w:rPr>
  </w:style>
  <w:style w:type="paragraph" w:styleId="CommentSubject">
    <w:name w:val="annotation subject"/>
    <w:basedOn w:val="CommentText"/>
    <w:next w:val="CommentText"/>
    <w:link w:val="CommentSubjectChar"/>
    <w:uiPriority w:val="99"/>
    <w:semiHidden/>
    <w:unhideWhenUsed/>
    <w:rsid w:val="00995961"/>
    <w:pPr>
      <w:spacing w:after="0"/>
    </w:pPr>
    <w:rPr>
      <w:rFonts w:ascii="Arial" w:hAnsi="Arial"/>
      <w:b/>
      <w:bCs/>
    </w:rPr>
  </w:style>
  <w:style w:type="character" w:customStyle="1" w:styleId="CommentSubjectChar">
    <w:name w:val="Comment Subject Char"/>
    <w:basedOn w:val="CommentTextChar"/>
    <w:link w:val="CommentSubject"/>
    <w:uiPriority w:val="99"/>
    <w:semiHidden/>
    <w:rsid w:val="00995961"/>
    <w:rPr>
      <w:rFonts w:ascii="Arial" w:hAnsi="Arial"/>
      <w:b/>
      <w:bCs/>
      <w:sz w:val="20"/>
      <w:szCs w:val="20"/>
    </w:rPr>
  </w:style>
  <w:style w:type="character" w:customStyle="1" w:styleId="normaltextrun">
    <w:name w:val="normaltextrun"/>
    <w:basedOn w:val="DefaultParagraphFont"/>
    <w:rsid w:val="00B75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8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ac.uk/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sab\OneDrive%20-%20University%20of%20Bristol\Documents\Custom%20Office%20Templates\IRP%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9EE23674052D47B12AE58D556CAC03" ma:contentTypeVersion="15" ma:contentTypeDescription="Create a new document." ma:contentTypeScope="" ma:versionID="066f0425cfbe93fe23a563123aac6e5a">
  <xsd:schema xmlns:xsd="http://www.w3.org/2001/XMLSchema" xmlns:xs="http://www.w3.org/2001/XMLSchema" xmlns:p="http://schemas.microsoft.com/office/2006/metadata/properties" xmlns:ns2="f4cb3750-ddfc-4396-891f-d1cae0d09c85" xmlns:ns3="8b6805b2-7ce9-4571-a2be-7798ecb8049c" targetNamespace="http://schemas.microsoft.com/office/2006/metadata/properties" ma:root="true" ma:fieldsID="8ab80b4c5b6f2f9615a4e5a73af4062c" ns2:_="" ns3:_="">
    <xsd:import namespace="f4cb3750-ddfc-4396-891f-d1cae0d09c85"/>
    <xsd:import namespace="8b6805b2-7ce9-4571-a2be-7798ecb804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b3750-ddfc-4396-891f-d1cae0d09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805b2-7ce9-4571-a2be-7798ecb804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6c1e622-8221-4acd-b702-2f3eb6ea70fd}" ma:internalName="TaxCatchAll" ma:showField="CatchAllData" ma:web="8b6805b2-7ce9-4571-a2be-7798ecb8049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b6805b2-7ce9-4571-a2be-7798ecb8049c" xsi:nil="true"/>
    <lcf76f155ced4ddcb4097134ff3c332f xmlns="f4cb3750-ddfc-4396-891f-d1cae0d09c8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99DDC-EE05-4969-A89A-B67FB50A4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b3750-ddfc-4396-891f-d1cae0d09c85"/>
    <ds:schemaRef ds:uri="8b6805b2-7ce9-4571-a2be-7798ecb8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EC0F2-2B20-44EF-918C-F51C889CAA65}">
  <ds:schemaRefs>
    <ds:schemaRef ds:uri="http://schemas.openxmlformats.org/officeDocument/2006/bibliography"/>
  </ds:schemaRefs>
</ds:datastoreItem>
</file>

<file path=customXml/itemProps3.xml><?xml version="1.0" encoding="utf-8"?>
<ds:datastoreItem xmlns:ds="http://schemas.openxmlformats.org/officeDocument/2006/customXml" ds:itemID="{2EC5E0FB-FE46-4C83-9FD9-38A82D396963}">
  <ds:schemaRefs>
    <ds:schemaRef ds:uri="http://schemas.microsoft.com/office/infopath/2007/PartnerControls"/>
    <ds:schemaRef ds:uri="http://purl.org/dc/elements/1.1/"/>
    <ds:schemaRef ds:uri="http://schemas.microsoft.com/office/2006/metadata/properties"/>
    <ds:schemaRef ds:uri="f4cb3750-ddfc-4396-891f-d1cae0d09c85"/>
    <ds:schemaRef ds:uri="http://purl.org/dc/terms/"/>
    <ds:schemaRef ds:uri="http://schemas.openxmlformats.org/package/2006/metadata/core-properties"/>
    <ds:schemaRef ds:uri="http://schemas.microsoft.com/office/2006/documentManagement/types"/>
    <ds:schemaRef ds:uri="8b6805b2-7ce9-4571-a2be-7798ecb8049c"/>
    <ds:schemaRef ds:uri="http://www.w3.org/XML/1998/namespace"/>
    <ds:schemaRef ds:uri="http://purl.org/dc/dcmitype/"/>
  </ds:schemaRefs>
</ds:datastoreItem>
</file>

<file path=customXml/itemProps4.xml><?xml version="1.0" encoding="utf-8"?>
<ds:datastoreItem xmlns:ds="http://schemas.openxmlformats.org/officeDocument/2006/customXml" ds:itemID="{E2AFF62C-E308-4617-95EE-6B8628759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IRP </Template>
  <TotalTime>27</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Links>
    <vt:vector size="54" baseType="variant">
      <vt:variant>
        <vt:i4>3014670</vt:i4>
      </vt:variant>
      <vt:variant>
        <vt:i4>48</vt:i4>
      </vt:variant>
      <vt:variant>
        <vt:i4>0</vt:i4>
      </vt:variant>
      <vt:variant>
        <vt:i4>5</vt:i4>
      </vt:variant>
      <vt:variant>
        <vt:lpwstr>mailto:irp-admin@bristol.ac.uk</vt:lpwstr>
      </vt:variant>
      <vt:variant>
        <vt:lpwstr/>
      </vt:variant>
      <vt:variant>
        <vt:i4>4063271</vt:i4>
      </vt:variant>
      <vt:variant>
        <vt:i4>45</vt:i4>
      </vt:variant>
      <vt:variant>
        <vt:i4>0</vt:i4>
      </vt:variant>
      <vt:variant>
        <vt:i4>5</vt:i4>
      </vt:variant>
      <vt:variant>
        <vt:lpwstr>http://www.bristol.ac.uk/international-research-partnerships/bristol-partnerships/benjamin-meaker/</vt:lpwstr>
      </vt:variant>
      <vt:variant>
        <vt:lpwstr/>
      </vt:variant>
      <vt:variant>
        <vt:i4>1835058</vt:i4>
      </vt:variant>
      <vt:variant>
        <vt:i4>38</vt:i4>
      </vt:variant>
      <vt:variant>
        <vt:i4>0</vt:i4>
      </vt:variant>
      <vt:variant>
        <vt:i4>5</vt:i4>
      </vt:variant>
      <vt:variant>
        <vt:lpwstr/>
      </vt:variant>
      <vt:variant>
        <vt:lpwstr>_Toc130904355</vt:lpwstr>
      </vt:variant>
      <vt:variant>
        <vt:i4>1835058</vt:i4>
      </vt:variant>
      <vt:variant>
        <vt:i4>32</vt:i4>
      </vt:variant>
      <vt:variant>
        <vt:i4>0</vt:i4>
      </vt:variant>
      <vt:variant>
        <vt:i4>5</vt:i4>
      </vt:variant>
      <vt:variant>
        <vt:lpwstr/>
      </vt:variant>
      <vt:variant>
        <vt:lpwstr>_Toc130904354</vt:lpwstr>
      </vt:variant>
      <vt:variant>
        <vt:i4>1835058</vt:i4>
      </vt:variant>
      <vt:variant>
        <vt:i4>26</vt:i4>
      </vt:variant>
      <vt:variant>
        <vt:i4>0</vt:i4>
      </vt:variant>
      <vt:variant>
        <vt:i4>5</vt:i4>
      </vt:variant>
      <vt:variant>
        <vt:lpwstr/>
      </vt:variant>
      <vt:variant>
        <vt:lpwstr>_Toc130904353</vt:lpwstr>
      </vt:variant>
      <vt:variant>
        <vt:i4>1835058</vt:i4>
      </vt:variant>
      <vt:variant>
        <vt:i4>20</vt:i4>
      </vt:variant>
      <vt:variant>
        <vt:i4>0</vt:i4>
      </vt:variant>
      <vt:variant>
        <vt:i4>5</vt:i4>
      </vt:variant>
      <vt:variant>
        <vt:lpwstr/>
      </vt:variant>
      <vt:variant>
        <vt:lpwstr>_Toc130904352</vt:lpwstr>
      </vt:variant>
      <vt:variant>
        <vt:i4>1835058</vt:i4>
      </vt:variant>
      <vt:variant>
        <vt:i4>14</vt:i4>
      </vt:variant>
      <vt:variant>
        <vt:i4>0</vt:i4>
      </vt:variant>
      <vt:variant>
        <vt:i4>5</vt:i4>
      </vt:variant>
      <vt:variant>
        <vt:lpwstr/>
      </vt:variant>
      <vt:variant>
        <vt:lpwstr>_Toc130904351</vt:lpwstr>
      </vt:variant>
      <vt:variant>
        <vt:i4>1835058</vt:i4>
      </vt:variant>
      <vt:variant>
        <vt:i4>8</vt:i4>
      </vt:variant>
      <vt:variant>
        <vt:i4>0</vt:i4>
      </vt:variant>
      <vt:variant>
        <vt:i4>5</vt:i4>
      </vt:variant>
      <vt:variant>
        <vt:lpwstr/>
      </vt:variant>
      <vt:variant>
        <vt:lpwstr>_Toc130904350</vt:lpwstr>
      </vt:variant>
      <vt:variant>
        <vt:i4>1900594</vt:i4>
      </vt:variant>
      <vt:variant>
        <vt:i4>2</vt:i4>
      </vt:variant>
      <vt:variant>
        <vt:i4>0</vt:i4>
      </vt:variant>
      <vt:variant>
        <vt:i4>5</vt:i4>
      </vt:variant>
      <vt:variant>
        <vt:lpwstr/>
      </vt:variant>
      <vt:variant>
        <vt:lpwstr>_Toc130904349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Barlow</dc:creator>
  <cp:keywords/>
  <dc:description/>
  <cp:lastModifiedBy>Sarah Watts</cp:lastModifiedBy>
  <cp:revision>30</cp:revision>
  <dcterms:created xsi:type="dcterms:W3CDTF">2023-04-19T14:26:00Z</dcterms:created>
  <dcterms:modified xsi:type="dcterms:W3CDTF">2024-04-15T11:44:00Z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0x010100F49EE23674052D47B12AE58D556CAC03</vt:lpwstr>
  </property>
  <property fmtid="{D5CDD505-2E9C-101B-9397-08002B2CF9AE}" pid="3" name="MediaServiceImageTags">
    <vt:lpwstr/>
  </property>
  <property fmtid="{D5CDD505-2E9C-101B-9397-08002B2CF9AE}" pid="4" name="Order">
    <vt:r8>2782800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